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CE" w:rsidRDefault="00F22813">
      <w:pPr>
        <w:pStyle w:val="ConsPlusTitlePage"/>
      </w:pPr>
      <w:r>
        <w:t xml:space="preserve"> </w:t>
      </w:r>
      <w:bookmarkStart w:id="0" w:name="_GoBack"/>
      <w:bookmarkEnd w:id="0"/>
      <w:r w:rsidR="001328CE">
        <w:t xml:space="preserve">Документ предоставлен </w:t>
      </w:r>
      <w:hyperlink r:id="rId5" w:history="1">
        <w:proofErr w:type="spellStart"/>
        <w:r w:rsidR="001328CE">
          <w:rPr>
            <w:color w:val="0000FF"/>
          </w:rPr>
          <w:t>КонсультантПлюс</w:t>
        </w:r>
        <w:proofErr w:type="spellEnd"/>
      </w:hyperlink>
      <w:r w:rsidR="001328CE">
        <w:br/>
      </w:r>
    </w:p>
    <w:p w:rsidR="001328CE" w:rsidRDefault="001328CE">
      <w:pPr>
        <w:pStyle w:val="ConsPlusNormal"/>
        <w:jc w:val="both"/>
        <w:outlineLvl w:val="0"/>
      </w:pPr>
    </w:p>
    <w:p w:rsidR="001328CE" w:rsidRDefault="001328C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328CE" w:rsidRDefault="001328CE">
      <w:pPr>
        <w:pStyle w:val="ConsPlusNormal"/>
        <w:spacing w:before="220"/>
        <w:jc w:val="both"/>
      </w:pPr>
      <w:r>
        <w:t>Республики Беларусь 16 октября 2007 г. N 1/8997</w:t>
      </w:r>
    </w:p>
    <w:p w:rsidR="001328CE" w:rsidRDefault="00132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Title"/>
        <w:jc w:val="center"/>
      </w:pPr>
      <w:r>
        <w:t>УКАЗ ПРЕЗИДЕНТА РЕСПУБЛИКИ БЕЛАРУСЬ</w:t>
      </w:r>
    </w:p>
    <w:p w:rsidR="001328CE" w:rsidRDefault="001328CE">
      <w:pPr>
        <w:pStyle w:val="ConsPlusTitle"/>
        <w:jc w:val="center"/>
      </w:pPr>
      <w:r>
        <w:t>15 октября 2007 г. N 498</w:t>
      </w:r>
    </w:p>
    <w:p w:rsidR="001328CE" w:rsidRDefault="001328CE">
      <w:pPr>
        <w:pStyle w:val="ConsPlusTitle"/>
        <w:jc w:val="center"/>
      </w:pPr>
    </w:p>
    <w:p w:rsidR="001328CE" w:rsidRDefault="001328CE">
      <w:pPr>
        <w:pStyle w:val="ConsPlusTitle"/>
        <w:jc w:val="center"/>
      </w:pPr>
      <w:r>
        <w:t>О ДОПОЛНИТЕЛЬНЫХ МЕРАХ ПО РАБОТЕ С ОБРАЩЕНИЯМИ ГРАЖДАН И ЮРИДИЧЕСКИХ ЛИЦ</w:t>
      </w:r>
    </w:p>
    <w:p w:rsidR="001328CE" w:rsidRDefault="00132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CE" w:rsidRDefault="001328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18.06.2009 </w:t>
            </w:r>
            <w:hyperlink r:id="rId6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11.12.2009 </w:t>
            </w:r>
            <w:hyperlink r:id="rId7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22.03.2011 </w:t>
            </w:r>
            <w:hyperlink r:id="rId8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05.04.2012 </w:t>
            </w:r>
            <w:hyperlink r:id="rId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10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24.07.2014 </w:t>
            </w:r>
            <w:hyperlink r:id="rId11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01.09.2014 </w:t>
            </w:r>
            <w:hyperlink r:id="rId1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13.11.2014 </w:t>
            </w:r>
            <w:hyperlink r:id="rId13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25.12.2014 </w:t>
            </w:r>
            <w:hyperlink r:id="rId14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27.04.2016 </w:t>
            </w:r>
            <w:hyperlink r:id="rId15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6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23.12.2016 </w:t>
            </w:r>
            <w:hyperlink r:id="rId17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09.10.2017 </w:t>
            </w:r>
            <w:hyperlink r:id="rId18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19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ind w:firstLine="540"/>
        <w:jc w:val="both"/>
      </w:pPr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1328CE" w:rsidRDefault="00132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CE" w:rsidRDefault="001328C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328CE" w:rsidRDefault="001328CE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работы в государственных органах, государственных и иных организациях с обращениями граждан и юридических лиц, поступившими в ходе "горячих линий" и "прямых телефонных линий" см.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23.07.2012 N 667.</w:t>
            </w:r>
          </w:p>
        </w:tc>
      </w:tr>
    </w:tbl>
    <w:p w:rsidR="001328CE" w:rsidRDefault="00132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CE" w:rsidRDefault="001328C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328CE" w:rsidRDefault="001328CE">
            <w:pPr>
              <w:pStyle w:val="ConsPlusNormal"/>
              <w:jc w:val="both"/>
            </w:pPr>
            <w:r>
              <w:rPr>
                <w:color w:val="392C69"/>
              </w:rPr>
              <w:t xml:space="preserve">О внедрении единого классификатора обращений граждан и юридических лиц см. 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09.04.2018 N 269.</w:t>
            </w:r>
          </w:p>
        </w:tc>
      </w:tr>
    </w:tbl>
    <w:p w:rsidR="001328CE" w:rsidRDefault="001328CE">
      <w:pPr>
        <w:pStyle w:val="ConsPlusNormal"/>
        <w:spacing w:before="280"/>
        <w:ind w:firstLine="540"/>
        <w:jc w:val="both"/>
      </w:pPr>
      <w:r>
        <w:t>1. Установить, что: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</w:t>
      </w:r>
      <w:proofErr w:type="gramStart"/>
      <w:r>
        <w:t xml:space="preserve">организация) </w:t>
      </w:r>
      <w:proofErr w:type="gramEnd"/>
      <w:r>
        <w:t>они поступили, первоначально подлежат рассмотрению по существу в соответствии с компетенцией:</w:t>
      </w:r>
    </w:p>
    <w:p w:rsidR="001328CE" w:rsidRDefault="001328CE">
      <w:pPr>
        <w:pStyle w:val="ConsPlusNormal"/>
        <w:spacing w:before="220"/>
        <w:ind w:firstLine="540"/>
        <w:jc w:val="both"/>
      </w:pPr>
      <w:proofErr w:type="gramStart"/>
      <w: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lastRenderedPageBreak/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1.2. исключен.</w:t>
      </w:r>
    </w:p>
    <w:p w:rsidR="001328CE" w:rsidRDefault="001328CE">
      <w:pPr>
        <w:pStyle w:val="ConsPlusNormal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>. 1.2 исключен.</w:t>
      </w:r>
      <w:proofErr w:type="gramEnd"/>
      <w:r>
        <w:t xml:space="preserve"> - </w:t>
      </w: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1328CE" w:rsidRDefault="001328CE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05.04.2012 N 157)</w:t>
      </w:r>
    </w:p>
    <w:p w:rsidR="001328CE" w:rsidRDefault="001328CE">
      <w:pPr>
        <w:pStyle w:val="ConsPlusNormal"/>
        <w:ind w:firstLine="540"/>
        <w:jc w:val="both"/>
      </w:pPr>
      <w:r>
        <w:t>--------------------------------</w:t>
      </w:r>
    </w:p>
    <w:p w:rsidR="001328CE" w:rsidRDefault="001328CE">
      <w:pPr>
        <w:pStyle w:val="ConsPlusNormal"/>
        <w:jc w:val="both"/>
      </w:pPr>
      <w:proofErr w:type="gramStart"/>
      <w:r>
        <w:t>(сноска &lt;*&gt; исключена.</w:t>
      </w:r>
      <w:proofErr w:type="gramEnd"/>
      <w:r>
        <w:t xml:space="preserve"> - </w:t>
      </w: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81" w:history="1">
        <w:r>
          <w:rPr>
            <w:color w:val="0000FF"/>
          </w:rPr>
          <w:t>перечень</w:t>
        </w:r>
      </w:hyperlink>
      <w: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Обращения подлежат рассмотрению по существу в указанных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При этом решения этих местных органов по обращениям могут быть обжалованы в указанные в </w:t>
      </w:r>
      <w:hyperlink w:anchor="P81" w:history="1">
        <w:r>
          <w:rPr>
            <w:color w:val="0000FF"/>
          </w:rPr>
          <w:t>перечне</w:t>
        </w:r>
      </w:hyperlink>
      <w:r>
        <w:t xml:space="preserve"> соответствующие вышестоящие органы.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3. Исключен.</w:t>
      </w:r>
    </w:p>
    <w:p w:rsidR="001328CE" w:rsidRDefault="001328CE">
      <w:pPr>
        <w:pStyle w:val="ConsPlusNormal"/>
        <w:jc w:val="both"/>
      </w:pPr>
      <w:proofErr w:type="gramStart"/>
      <w:r>
        <w:t>(п. 3 исключен.</w:t>
      </w:r>
      <w:proofErr w:type="gramEnd"/>
      <w:r>
        <w:t xml:space="preserve"> - </w:t>
      </w: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4. Исключен.</w:t>
      </w:r>
    </w:p>
    <w:p w:rsidR="001328CE" w:rsidRDefault="001328CE">
      <w:pPr>
        <w:pStyle w:val="ConsPlusNormal"/>
        <w:jc w:val="both"/>
      </w:pPr>
      <w:proofErr w:type="gramStart"/>
      <w:r>
        <w:t>(п. 4 исключен.</w:t>
      </w:r>
      <w:proofErr w:type="gramEnd"/>
      <w:r>
        <w:t xml:space="preserve"> - </w:t>
      </w: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5. Исключен.</w:t>
      </w:r>
    </w:p>
    <w:p w:rsidR="001328CE" w:rsidRDefault="001328CE">
      <w:pPr>
        <w:pStyle w:val="ConsPlusNormal"/>
        <w:jc w:val="both"/>
      </w:pPr>
      <w:proofErr w:type="gramStart"/>
      <w:r>
        <w:t>(п. 5 исключен.</w:t>
      </w:r>
      <w:proofErr w:type="gramEnd"/>
      <w:r>
        <w:t xml:space="preserve"> - </w:t>
      </w: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6. Исключен.</w:t>
      </w:r>
    </w:p>
    <w:p w:rsidR="001328CE" w:rsidRDefault="001328CE">
      <w:pPr>
        <w:pStyle w:val="ConsPlusNormal"/>
        <w:jc w:val="both"/>
      </w:pPr>
      <w:proofErr w:type="gramStart"/>
      <w:r>
        <w:t>(п. 6 исключен.</w:t>
      </w:r>
      <w:proofErr w:type="gramEnd"/>
      <w:r>
        <w:t xml:space="preserve"> - </w:t>
      </w: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Персональную ответственность за организацию личного приема лиц, указанных в </w:t>
      </w:r>
      <w:hyperlink w:anchor="P42" w:history="1">
        <w:r>
          <w:rPr>
            <w:color w:val="0000FF"/>
          </w:rPr>
          <w:t>части первой</w:t>
        </w:r>
      </w:hyperlink>
      <w: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1328CE" w:rsidRDefault="001328CE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27.04.2016 N 157)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8. Исключен.</w:t>
      </w:r>
    </w:p>
    <w:p w:rsidR="001328CE" w:rsidRDefault="001328CE">
      <w:pPr>
        <w:pStyle w:val="ConsPlusNormal"/>
        <w:jc w:val="both"/>
      </w:pPr>
      <w:proofErr w:type="gramStart"/>
      <w:r>
        <w:t>(п. 8 исключен.</w:t>
      </w:r>
      <w:proofErr w:type="gramEnd"/>
      <w:r>
        <w:t xml:space="preserve"> - </w:t>
      </w:r>
      <w:hyperlink r:id="rId3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05.04.2012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8-1. Исключен.</w:t>
      </w:r>
    </w:p>
    <w:p w:rsidR="001328CE" w:rsidRDefault="001328CE">
      <w:pPr>
        <w:pStyle w:val="ConsPlusNormal"/>
        <w:jc w:val="both"/>
      </w:pPr>
      <w:proofErr w:type="gramStart"/>
      <w:r>
        <w:t>(п. 8-1 исключен.</w:t>
      </w:r>
      <w:proofErr w:type="gramEnd"/>
      <w:r>
        <w:t xml:space="preserve"> - </w:t>
      </w:r>
      <w:hyperlink r:id="rId3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27.04.2016 N 157)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1328CE" w:rsidRDefault="001328CE">
      <w:pPr>
        <w:pStyle w:val="ConsPlusNormal"/>
        <w:jc w:val="both"/>
      </w:pPr>
      <w:r>
        <w:lastRenderedPageBreak/>
        <w:t xml:space="preserve">(часть первая п. 9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При этом в отношении:</w:t>
      </w:r>
    </w:p>
    <w:p w:rsidR="001328CE" w:rsidRDefault="001328CE">
      <w:pPr>
        <w:pStyle w:val="ConsPlusNormal"/>
        <w:spacing w:before="220"/>
        <w:ind w:firstLine="540"/>
        <w:jc w:val="both"/>
      </w:pPr>
      <w:proofErr w:type="gramStart"/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10. Исключен.</w:t>
      </w:r>
    </w:p>
    <w:p w:rsidR="001328CE" w:rsidRDefault="001328CE">
      <w:pPr>
        <w:pStyle w:val="ConsPlusNormal"/>
        <w:jc w:val="both"/>
      </w:pPr>
      <w:proofErr w:type="gramStart"/>
      <w:r>
        <w:t>(п. 10 исключен.</w:t>
      </w:r>
      <w:proofErr w:type="gramEnd"/>
      <w:r>
        <w:t xml:space="preserve"> - </w:t>
      </w:r>
      <w:hyperlink r:id="rId3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22.03.2011 N 119)</w:t>
      </w:r>
      <w:proofErr w:type="gramEnd"/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</w:t>
      </w:r>
      <w:proofErr w:type="gramEnd"/>
      <w:r>
        <w:t xml:space="preserve"> от занимаемой должности.</w:t>
      </w:r>
    </w:p>
    <w:p w:rsidR="001328CE" w:rsidRDefault="001328C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22.03.2011 N 119)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В случае выявления в подчиненных или входящих в состав (систему) организациях нарушений </w:t>
      </w:r>
      <w:hyperlink r:id="rId35" w:history="1">
        <w:r>
          <w:rPr>
            <w:color w:val="0000FF"/>
          </w:rPr>
          <w:t>законодательства</w:t>
        </w:r>
      </w:hyperlink>
      <w: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36" w:history="1">
        <w:r>
          <w:rPr>
            <w:color w:val="0000FF"/>
          </w:rPr>
          <w:t>ответственности</w:t>
        </w:r>
      </w:hyperlink>
      <w:r>
        <w:t>.</w:t>
      </w:r>
    </w:p>
    <w:p w:rsidR="001328CE" w:rsidRDefault="001328CE">
      <w:pPr>
        <w:pStyle w:val="ConsPlusNormal"/>
        <w:jc w:val="both"/>
      </w:pPr>
      <w:r>
        <w:t xml:space="preserve">(часть вторая п. 11 введена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22.03.2011 N 119)</w:t>
      </w:r>
    </w:p>
    <w:p w:rsidR="001328CE" w:rsidRDefault="001328CE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12. Совету Министров Республики Беларусь: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12.1. совместно с областными, Минским городским исполнительными комитетами обеспечить: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lastRenderedPageBreak/>
        <w:t>15. Действие настоящего Указа распространяется на отношения, возникшие после его вступления в силу.</w:t>
      </w:r>
    </w:p>
    <w:p w:rsidR="001328CE" w:rsidRDefault="001328CE">
      <w:pPr>
        <w:pStyle w:val="ConsPlusNormal"/>
        <w:spacing w:before="220"/>
        <w:ind w:firstLine="540"/>
        <w:jc w:val="both"/>
      </w:pPr>
      <w:r>
        <w:t xml:space="preserve">16. Настоящий Указ вступает в силу через три месяца после его официального опубликования, за исключением </w:t>
      </w:r>
      <w:hyperlink w:anchor="P60" w:history="1">
        <w:r>
          <w:rPr>
            <w:color w:val="0000FF"/>
          </w:rPr>
          <w:t>пункта 12</w:t>
        </w:r>
      </w:hyperlink>
      <w:r>
        <w:t xml:space="preserve"> и данного пункта, которые вступают в силу со дня официального опубликования этого Указа.</w:t>
      </w:r>
    </w:p>
    <w:p w:rsidR="001328CE" w:rsidRDefault="001328CE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328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328CE" w:rsidRDefault="001328CE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1328CE" w:rsidRDefault="001328C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328CE" w:rsidRDefault="001328CE">
      <w:pPr>
        <w:pStyle w:val="ConsPlusNonformat"/>
        <w:jc w:val="both"/>
      </w:pPr>
      <w:r>
        <w:t xml:space="preserve">                                                        15.10.2007 N 498</w:t>
      </w: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Title"/>
        <w:jc w:val="center"/>
      </w:pPr>
      <w:bookmarkStart w:id="3" w:name="P81"/>
      <w:bookmarkEnd w:id="3"/>
      <w:r>
        <w:t>ПЕРЕЧЕНЬ</w:t>
      </w:r>
    </w:p>
    <w:p w:rsidR="001328CE" w:rsidRDefault="001328CE">
      <w:pPr>
        <w:pStyle w:val="ConsPlusTitle"/>
        <w:jc w:val="center"/>
      </w:pPr>
      <w: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1328CE" w:rsidRDefault="001328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28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28CE" w:rsidRDefault="001328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18.06.2009 </w:t>
            </w:r>
            <w:hyperlink r:id="rId38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11.12.2009 </w:t>
            </w:r>
            <w:hyperlink r:id="rId39" w:history="1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 xml:space="preserve">, от 22.03.2011 </w:t>
            </w:r>
            <w:hyperlink r:id="rId40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29.11.2013 </w:t>
            </w:r>
            <w:hyperlink r:id="rId41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24.07.2014 </w:t>
            </w:r>
            <w:hyperlink r:id="rId42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01.09.2014 </w:t>
            </w:r>
            <w:hyperlink r:id="rId43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13.11.2014 </w:t>
            </w:r>
            <w:hyperlink r:id="rId44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45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27.04.2016 </w:t>
            </w:r>
            <w:hyperlink r:id="rId4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03.06.2016 </w:t>
            </w:r>
            <w:hyperlink r:id="rId4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1328CE" w:rsidRDefault="001328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48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09.10.2017 </w:t>
            </w:r>
            <w:hyperlink r:id="rId49" w:history="1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 xml:space="preserve">, от 10.12.2018 </w:t>
            </w:r>
            <w:hyperlink r:id="rId5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28CE" w:rsidRDefault="001328C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221"/>
        <w:gridCol w:w="2778"/>
      </w:tblGrid>
      <w:tr w:rsidR="001328CE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8CE" w:rsidRDefault="001328CE">
            <w:pPr>
              <w:pStyle w:val="ConsPlusNormal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8CE" w:rsidRDefault="001328CE">
            <w:pPr>
              <w:pStyle w:val="ConsPlusNormal"/>
              <w:jc w:val="center"/>
            </w:pPr>
            <w:r>
              <w:t>Государственные органы, иные организации</w:t>
            </w:r>
          </w:p>
        </w:tc>
      </w:tr>
      <w:tr w:rsidR="001328CE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28CE" w:rsidRDefault="001328CE"/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8CE" w:rsidRDefault="001328CE">
            <w:pPr>
              <w:pStyle w:val="ConsPlusNormal"/>
              <w:jc w:val="center"/>
            </w:pPr>
            <w:r>
              <w:t>местный орган (должностное лицо)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8CE" w:rsidRDefault="001328CE">
            <w:pPr>
              <w:pStyle w:val="ConsPlusNormal"/>
              <w:jc w:val="center"/>
            </w:pPr>
            <w:r>
              <w:t>вышестоящий орган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1. Сельское хозяйство и продовольствие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сельского хозяйства и продовольствия районных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комитеты по сельскому хозяйству и продовольствию областных исполнительных комитетов;</w:t>
            </w:r>
            <w:r>
              <w:br/>
              <w:t>Министерство сельского хозяйства и продовольствия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2. Труд, занятость и социальная защита, в том числе:</w:t>
            </w:r>
            <w:r>
              <w:br/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>
              <w:br/>
              <w:t xml:space="preserve">назначение и выплата пособий, пенсий, иных </w:t>
            </w:r>
            <w:r>
              <w:lastRenderedPageBreak/>
              <w:t>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>
              <w:br/>
            </w:r>
            <w:proofErr w:type="gramStart"/>
            <w:r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>
              <w:br/>
              <w:t>демографическая безопасность, улучшение социально-экономических условий жизнедеятельности семьи;</w:t>
            </w:r>
            <w:r>
              <w:br/>
              <w:t>контроль за соблюдением законодательства о труде, занятости и социальной защите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социальной защиты местных администраций районов в городах;</w:t>
            </w:r>
            <w:r>
              <w:br/>
              <w:t xml:space="preserve">управления (отделы) по труду, занятости и социальной защите районных исполнительных </w:t>
            </w:r>
            <w:r>
              <w:lastRenderedPageBreak/>
              <w:t>комитетов;</w:t>
            </w:r>
            <w: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proofErr w:type="gramEnd"/>
            <w:r>
              <w:br/>
              <w:t xml:space="preserve">межрайонные инспекции труда, областные управления </w:t>
            </w:r>
            <w:proofErr w:type="gramStart"/>
            <w:r>
              <w:t>Департамента государственной инспекции труда Министерства труда</w:t>
            </w:r>
            <w:proofErr w:type="gramEnd"/>
            <w:r>
              <w:t xml:space="preserve"> и социальной защиты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>комитеты по труду, занятости и социальной защите областных, Минского городского исполнительных комитетов;</w:t>
            </w:r>
            <w:r>
              <w:br/>
              <w:t xml:space="preserve">областные, Минское городское управления Фонда социальной защиты населения Министерства труда и социальной </w:t>
            </w:r>
            <w:r>
              <w:lastRenderedPageBreak/>
              <w:t>защиты;</w:t>
            </w:r>
            <w:r>
              <w:br/>
              <w:t xml:space="preserve">Фонд социальной защиты населения Министерства труда и социальной защиты; </w:t>
            </w:r>
            <w:r>
              <w:br/>
              <w:t>Департамент государственной инспекции труда Министерства труда и социальной защиты;</w:t>
            </w:r>
            <w:r>
              <w:br/>
              <w:t>Министерство труда и социальной защиты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2-1. Альтернативная служба, в том числе:</w:t>
            </w:r>
          </w:p>
          <w:p w:rsidR="001328CE" w:rsidRDefault="001328CE">
            <w:pPr>
              <w:pStyle w:val="ConsPlusNormal"/>
            </w:pPr>
            <w:r>
              <w:t>направление на альтернативную службу;</w:t>
            </w:r>
            <w:r>
              <w:br/>
              <w:t>прохождение альтернативной службы;</w:t>
            </w:r>
            <w:r>
              <w:br/>
              <w:t>применение законодательства об альтернативной службе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управления (отделы) по труду, занятости и социальной защите районных исполнительных комитетов; </w:t>
            </w:r>
            <w:r>
              <w:br/>
              <w:t>управления (отделы) по труду, занятости и социальной защите городских исполнительных комитетов;</w:t>
            </w:r>
            <w:r>
              <w:br/>
              <w:t>комитет по труду, занятости и социальной защите Минского городского исполнительного комитета;</w:t>
            </w:r>
            <w:r>
              <w:br/>
              <w:t xml:space="preserve">городские (городов областного подчинения), районные исполнительные комитеты; 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комитеты по труду, занятости и социальной защите областных исполнительных комитетов;</w:t>
            </w:r>
            <w:r>
              <w:br/>
              <w:t>областные исполнительные комитеты, Минский городской исполнительный комитет;</w:t>
            </w:r>
            <w:r>
              <w:br/>
              <w:t>Министерство труда и социальной защиты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t xml:space="preserve">(позиция введена </w:t>
            </w:r>
            <w:hyperlink r:id="rId5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3. </w:t>
            </w:r>
            <w:proofErr w:type="gramStart"/>
            <w:r>
              <w:t>Архитектура, градостроительство и строительство, в том числе:</w:t>
            </w:r>
            <w:r>
              <w:br/>
              <w:t xml:space="preserve">вопросы выдачи строительной </w:t>
            </w:r>
            <w:r>
              <w:lastRenderedPageBreak/>
              <w:t>и иной разрешительной документации в сфере архитектуры, градостроительства и строительства;</w:t>
            </w:r>
            <w:r>
              <w:br/>
              <w:t>осуществление контроля в сфере строительства;</w:t>
            </w:r>
            <w:r>
              <w:br/>
              <w:t>проведение государственной политики в сфере строительства;</w:t>
            </w:r>
            <w:r>
              <w:br/>
              <w:t>размещение объектов строительства на соответствующей территории;</w:t>
            </w:r>
            <w:r>
              <w:br/>
              <w:t>вопросы индивидуального и коллективного жилищного строительства;</w:t>
            </w:r>
            <w:r>
              <w:br/>
              <w:t>вопросы предоставления государственной поддержки на строительство (реконструкцию) или приобретение жилых помещений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>сельские, поселковые, городские (городов районного подчинения) исполнительные комитеты;</w:t>
            </w:r>
            <w:r>
              <w:br/>
            </w:r>
            <w:r>
              <w:lastRenderedPageBreak/>
              <w:t>отделы архитектуры и градостроительства, строительства местных администраций районов в г. Минске;</w:t>
            </w:r>
            <w:r>
              <w:br/>
              <w:t>отделы архитектуры и строительства районных исполнительных комитетов;</w:t>
            </w:r>
            <w: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комитеты по архитектуре и строительству областных исполнительных комитетов; </w:t>
            </w:r>
            <w:r>
              <w:br/>
            </w:r>
            <w:r>
              <w:lastRenderedPageBreak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>
              <w:br/>
              <w:t xml:space="preserve">Министерство архитектуры и строительства; </w:t>
            </w:r>
            <w:r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10.12.2018 N 474)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4. </w:t>
            </w:r>
            <w:proofErr w:type="gramStart"/>
            <w:r>
              <w:t>Торговое и бытовое обслуживание и оказание услуг населению, в том числе:</w:t>
            </w:r>
            <w:r>
              <w:br/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>
              <w:br/>
              <w:t>развитие торговли и сферы услуг на соответствующей территории;</w:t>
            </w:r>
            <w:r>
              <w:br/>
              <w:t>контроль в сфере торговли и оказания услуг населению;</w:t>
            </w:r>
            <w:proofErr w:type="gramEnd"/>
            <w:r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торговли и услуг местных администраций районов в г. Минске;</w:t>
            </w:r>
            <w:r>
              <w:br/>
              <w:t>отделы торговли и услуг районных исполнительных комитетов;</w:t>
            </w:r>
            <w:r>
              <w:br/>
              <w:t>управления (отделы) торговли и услуг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главные управления, управления (отделы) торговли и услуг областных, Минского городского исполнительных комитетов;</w:t>
            </w:r>
            <w:r>
              <w:br/>
              <w:t>Министерство антимонопольного регулирования и торговли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(в ред. Указов Президента Республики Беларусь от 25.12.2014 </w:t>
            </w:r>
            <w:hyperlink r:id="rId53" w:history="1">
              <w:r>
                <w:rPr>
                  <w:color w:val="0000FF"/>
                </w:rPr>
                <w:t>N 615</w:t>
              </w:r>
            </w:hyperlink>
            <w:r>
              <w:t xml:space="preserve">, от 03.06.2016 </w:t>
            </w:r>
            <w:hyperlink r:id="rId54" w:history="1">
              <w:r>
                <w:rPr>
                  <w:color w:val="0000FF"/>
                </w:rPr>
                <w:t>N 188</w:t>
              </w:r>
            </w:hyperlink>
            <w:r>
              <w:t>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4-1. Защита прав потребителей услуг, оказываемых </w:t>
            </w:r>
            <w:proofErr w:type="spellStart"/>
            <w:r>
              <w:t>микрофинансовыми</w:t>
            </w:r>
            <w:proofErr w:type="spellEnd"/>
            <w:r>
              <w:t xml:space="preserve">, </w:t>
            </w:r>
            <w:r>
              <w:lastRenderedPageBreak/>
              <w:t>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Национальный банк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(позиция введена </w:t>
            </w:r>
            <w:hyperlink r:id="rId5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25.12.2014 N 615)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5. Здравоохранение, в том числе: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</w:r>
            <w:r>
              <w:br/>
              <w:t>обеспечение лекарственными средствами, изделиями медицинского назначения и медицинской техникой;</w:t>
            </w:r>
            <w:r>
              <w:br/>
              <w:t>обеспечение государственных минимальных социальных стандартов в области здравоохранения;</w:t>
            </w:r>
            <w: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комитет по здравоохранению Минского городского исполнительного комитета;</w:t>
            </w:r>
            <w:r>
              <w:br/>
              <w:t>главные управления, управления (отделы) здравоохранения областных исполнительных комитетов;</w:t>
            </w:r>
            <w:r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Министерство здравоохранения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6. Образование и наука, в том числе:</w:t>
            </w:r>
            <w:r>
              <w:br/>
              <w:t>обеспечение государственных минимальных социальных стандартов в области образования;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функционированием учреждений образования на соответствующей территории и качеством образования;</w:t>
            </w:r>
            <w:r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управления (отделы) образования местных администраций районов в городах;</w:t>
            </w:r>
            <w:r>
              <w:br/>
              <w:t>отделы образования районных исполнительных комитетов;</w:t>
            </w:r>
            <w:r>
              <w:br/>
              <w:t>отделы образования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главные управления, управления (отделы) образования областных исполнительных комитетов; </w:t>
            </w:r>
            <w:r>
              <w:br/>
              <w:t>комитет по образованию Минского городского исполнительного комитета;</w:t>
            </w:r>
            <w:r>
              <w:br/>
              <w:t>Министерство образования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7. Культура, в том числе:</w:t>
            </w:r>
            <w:r>
              <w:br/>
            </w:r>
            <w:r>
              <w:lastRenderedPageBreak/>
              <w:t>обеспечение государственных минимальных социальных стандартов в области культуры;</w:t>
            </w:r>
            <w: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>
              <w:br/>
              <w:t xml:space="preserve">организация функционирования государственных организаций культуры и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деятельностью;</w:t>
            </w:r>
            <w:r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сельские, поселковые, </w:t>
            </w:r>
            <w:r>
              <w:lastRenderedPageBreak/>
              <w:t>городские (городов районного подчинения) исполнительные комитеты;</w:t>
            </w:r>
            <w:r>
              <w:br/>
              <w:t>отделы культуры местных администраций районов в городах;</w:t>
            </w:r>
            <w:r>
              <w:br/>
              <w:t>отделы культуры районных исполнительных комитетов;</w:t>
            </w:r>
            <w:r>
              <w:br/>
              <w:t>отделы культуры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главные управления, </w:t>
            </w:r>
            <w:r>
              <w:lastRenderedPageBreak/>
              <w:t>управления (отделы) культуры областных, Минского городского исполнительных комитетов;</w:t>
            </w:r>
            <w:r>
              <w:br/>
              <w:t>Министерство культуры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8. Физическая культура, спорт и туризм, в том числе:</w:t>
            </w:r>
          </w:p>
          <w:p w:rsidR="001328CE" w:rsidRDefault="001328CE">
            <w:pPr>
              <w:pStyle w:val="ConsPlusNormal"/>
              <w:ind w:left="284"/>
            </w:pPr>
            <w:r>
              <w:t xml:space="preserve">деятельность в сфере туризма, включая </w:t>
            </w:r>
            <w:proofErr w:type="spellStart"/>
            <w:r>
              <w:t>агроэкотуризм</w:t>
            </w:r>
            <w:proofErr w:type="spellEnd"/>
            <w:r>
              <w:t>, вовлечение граждан в занятия физической культурой и спортом;</w:t>
            </w:r>
          </w:p>
          <w:p w:rsidR="001328CE" w:rsidRDefault="001328CE">
            <w:pPr>
              <w:pStyle w:val="ConsPlusNormal"/>
              <w:ind w:left="284"/>
            </w:pPr>
            <w:r>
              <w:t>строительство и содержание физкультурно-спортивных сооружений;</w:t>
            </w:r>
          </w:p>
          <w:p w:rsidR="001328CE" w:rsidRDefault="001328CE">
            <w:pPr>
              <w:pStyle w:val="ConsPlusNormal"/>
              <w:ind w:left="284"/>
            </w:pPr>
            <w:r>
              <w:t xml:space="preserve">обеспечение функционирования государственных организаций физической культуры и спорта,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деятельностью;</w:t>
            </w:r>
          </w:p>
          <w:p w:rsidR="001328CE" w:rsidRDefault="001328CE">
            <w:pPr>
              <w:pStyle w:val="ConsPlusNormal"/>
              <w:ind w:left="284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сельские, поселковые, городские (городов районного подчинения) исполнительные комитеты;</w:t>
            </w:r>
          </w:p>
          <w:p w:rsidR="001328CE" w:rsidRDefault="001328CE">
            <w:pPr>
              <w:pStyle w:val="ConsPlusNormal"/>
            </w:pPr>
            <w:r>
              <w:t>отделы образования, спорта и туризма местных администраций районов в городах;</w:t>
            </w:r>
          </w:p>
          <w:p w:rsidR="001328CE" w:rsidRDefault="001328CE">
            <w:pPr>
              <w:pStyle w:val="ConsPlusNormal"/>
            </w:pPr>
            <w:r>
              <w:t>отделы образования, спорта и туризма районных исполнительных комитетов;</w:t>
            </w:r>
          </w:p>
          <w:p w:rsidR="001328CE" w:rsidRDefault="001328CE">
            <w:pPr>
              <w:pStyle w:val="ConsPlusNormal"/>
            </w:pPr>
            <w:r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главные управления, управления (отделы) спорта и туризма областных, Минского городского исполнительных комитетов;</w:t>
            </w:r>
            <w:proofErr w:type="gramEnd"/>
          </w:p>
          <w:p w:rsidR="001328CE" w:rsidRDefault="001328CE">
            <w:pPr>
              <w:pStyle w:val="ConsPlusNormal"/>
            </w:pPr>
            <w:r>
              <w:t>Министерство спорта и туризма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t xml:space="preserve">(п. 8 в ред. </w:t>
            </w:r>
            <w:hyperlink r:id="rId57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9. </w:t>
            </w:r>
            <w:proofErr w:type="gramStart"/>
            <w:r>
              <w:t>Жилищно-коммунальное хозяйство и благоустройство территории, в том числе:</w:t>
            </w:r>
            <w:r>
              <w:br/>
              <w:t>обеспечение государственных минимальных социальных стандартов в области жилищно-коммунального хозяйства;</w:t>
            </w:r>
            <w:r>
              <w:br/>
              <w:t xml:space="preserve">обеспечение развития </w:t>
            </w:r>
            <w:r>
              <w:lastRenderedPageBreak/>
              <w:t>жилищного фонда и жилищного хозяйства;</w:t>
            </w:r>
            <w:r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>
              <w:br/>
              <w:t>ведение учета граждан, нуждающихся в улучшении жилищных условий;</w:t>
            </w:r>
            <w:r>
              <w:br/>
              <w:t>обеспечение целевого использования и сохранности жилых помещений государственного жилищного фонда;</w:t>
            </w:r>
            <w:proofErr w:type="gramEnd"/>
            <w:r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>
              <w:br/>
              <w:t>создание условий для обеспечения граждан жильем на соответствующей территории;</w:t>
            </w:r>
            <w:r>
              <w:br/>
              <w:t>обращение и использование именных приватизационных чеков "Жилье"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>организации, осуществляющие эксплуатацию жилищного фонда;</w:t>
            </w:r>
            <w:r>
              <w:br/>
              <w:t>сельские, поселковые, городские (городов районного подчинения) исполнительные комитеты;</w:t>
            </w:r>
            <w:r>
              <w:br/>
              <w:t xml:space="preserve">отделы жилищной политики, городского хозяйства местных </w:t>
            </w:r>
            <w:r>
              <w:lastRenderedPageBreak/>
              <w:t>администраций районов в г. Минске, отделы жилищно-коммунального хозяйства и благоустройства местных администраций районов в иных городах;</w:t>
            </w:r>
            <w:r>
              <w:br/>
              <w:t>отделы жилищно-коммунального хозяйства районных исполнительных комитетов;</w:t>
            </w:r>
            <w: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 </w:t>
            </w:r>
            <w:r>
              <w:br/>
            </w:r>
            <w:r>
              <w:lastRenderedPageBreak/>
              <w:t>Министерство жилищно-коммунального хозяйства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10. Ликвидация последствий катастрофы на Чернобыльской АЭС, в том числе:</w:t>
            </w:r>
            <w:r>
              <w:br/>
              <w:t>обеспечение реализации государственной политики в области ликвидации последствий катастрофы на Чернобыльской АЭС;</w:t>
            </w:r>
            <w:r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>
              <w:br/>
              <w:t>Департамент по ликвидации последствий катастрофы на Чернобыльской АЭС Министерства по чрезвычайным ситуациям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11. </w:t>
            </w:r>
            <w:proofErr w:type="gramStart"/>
            <w:r>
              <w:t xml:space="preserve">Правопорядок, в том </w:t>
            </w:r>
            <w:r>
              <w:lastRenderedPageBreak/>
              <w:t>числе:</w:t>
            </w:r>
            <w:r>
              <w:br/>
              <w:t>безопасность дорожного движения;</w:t>
            </w:r>
            <w:r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proofErr w:type="gramEnd"/>
            <w:r>
              <w:br/>
              <w:t>исполнение уголовных наказаний;</w:t>
            </w:r>
            <w:r>
              <w:br/>
              <w:t>вопросы оборота гражданского оружия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управления (отделы) </w:t>
            </w:r>
            <w:r>
              <w:lastRenderedPageBreak/>
              <w:t>внутренних дел местных администраций районов в городах;</w:t>
            </w:r>
            <w:r>
              <w:br/>
              <w:t>отделы внутренних дел районных исполнительных комитетов;</w:t>
            </w:r>
            <w:r>
              <w:br/>
              <w:t>отделы внутренних дел городских исполнительных комитетов;</w:t>
            </w:r>
            <w:r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>
              <w:br/>
              <w:t>управления Департамента исполнения наказаний Министерства внутренних дел по областям, по г. Минску и Минской области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главные управления, </w:t>
            </w:r>
            <w:r>
              <w:lastRenderedPageBreak/>
              <w:t>управления (отделы) внутренних дел областных, Минского городского исполнительных комитетов;</w:t>
            </w:r>
            <w:r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>
              <w:br/>
              <w:t>Департамент по гражданству и миграции Министерства внутренних дел;</w:t>
            </w:r>
            <w:r>
              <w:br/>
              <w:t>Департамент исполнения наказаний Министерства внутренних дел;</w:t>
            </w:r>
            <w:r>
              <w:br/>
              <w:t>Министерство внутренних дел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18.06.2009 N 323)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12. Сфера юстиции, </w:t>
            </w:r>
            <w:r>
              <w:br/>
              <w:t>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 xml:space="preserve">регистрация актов гражданского состояния, </w:t>
            </w:r>
            <w:proofErr w:type="gramStart"/>
            <w:r>
              <w:t>контроль за</w:t>
            </w:r>
            <w:proofErr w:type="gramEnd"/>
            <w:r>
              <w:t xml:space="preserve"> осуществлением данной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записи актов гражданского состояния местных администраций районов в городах;</w:t>
            </w:r>
            <w:r>
              <w:br/>
              <w:t>отделы записи актов гражданского состояния районных исполнительных комитетов;</w:t>
            </w:r>
            <w:r>
              <w:br/>
              <w:t>отделы записи актов гражданского состояния, Дома (Дворцы) гражданских обрядов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 xml:space="preserve">главные управления юстиции областных, Минского городского исполнительных комитетов; </w:t>
            </w:r>
            <w:r>
              <w:br/>
              <w:t>Министерство юстиции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вопросы организации работы органов принудительного исполнения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 xml:space="preserve">руководители органов принудительного исполнения, главные управления юстиции областных, Минского </w:t>
            </w:r>
            <w:r>
              <w:lastRenderedPageBreak/>
              <w:t>городского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Министерство юстиции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соблюдением законодательства о нотариате, об адвокатуре, об оказании юридических услуг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Министерство юстиции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(п. 12 в ред. </w:t>
            </w:r>
            <w:hyperlink r:id="rId5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12-1. Сфера судебной деятельности, в том числе вопросы организации работы: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районных (городских) судов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областные (Минский городской) суды,</w:t>
            </w:r>
            <w:r>
              <w:br/>
              <w:t>Верховный Суд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proofErr w:type="gramStart"/>
            <w:r>
              <w:t>областных (Минского городского) судов, экономических судов областей (г. Минска)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Верховный Суд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(п. 12-1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12-2. Сфера организации и обеспечения оказания юридической помощи,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Белорусская нотариальная палата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вопросы адвокатской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областные, Минская городская коллегии адвокатов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Республиканская коллегия адвокатов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(п. 12-2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01.09.2014 N 426)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газоснабжения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производственные республиканские унитарные </w:t>
            </w:r>
            <w:r>
              <w:lastRenderedPageBreak/>
              <w:t>предприятия "</w:t>
            </w:r>
            <w:proofErr w:type="spellStart"/>
            <w:r>
              <w:t>Брестоблгаз</w:t>
            </w:r>
            <w:proofErr w:type="spellEnd"/>
            <w:r>
              <w:t>", "</w:t>
            </w:r>
            <w:proofErr w:type="spellStart"/>
            <w:r>
              <w:t>Витебскоблгаз</w:t>
            </w:r>
            <w:proofErr w:type="spellEnd"/>
            <w:r>
              <w:t>", "</w:t>
            </w:r>
            <w:proofErr w:type="spellStart"/>
            <w:r>
              <w:t>Гроднооблгаз</w:t>
            </w:r>
            <w:proofErr w:type="spellEnd"/>
            <w:r>
              <w:t>", "</w:t>
            </w:r>
            <w:proofErr w:type="spellStart"/>
            <w:r>
              <w:t>Мингаз</w:t>
            </w:r>
            <w:proofErr w:type="spellEnd"/>
            <w:r>
              <w:t>", "</w:t>
            </w:r>
            <w:proofErr w:type="spellStart"/>
            <w:r>
              <w:t>Минскоблгаз</w:t>
            </w:r>
            <w:proofErr w:type="spellEnd"/>
            <w:r>
              <w:t>", "</w:t>
            </w:r>
            <w:proofErr w:type="spellStart"/>
            <w:r>
              <w:t>Могилевоблгаз</w:t>
            </w:r>
            <w:proofErr w:type="spellEnd"/>
            <w:r>
              <w:t>", республиканское производственное унитарное предприятие "</w:t>
            </w:r>
            <w:proofErr w:type="spellStart"/>
            <w:r>
              <w:t>Гомельоблгаз</w:t>
            </w:r>
            <w:proofErr w:type="spellEnd"/>
            <w:r>
              <w:t>", их структурные подразделения;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государственное производственное </w:t>
            </w:r>
            <w:r>
              <w:lastRenderedPageBreak/>
              <w:t>объединение по топливу и газификации "</w:t>
            </w:r>
            <w:proofErr w:type="spellStart"/>
            <w:r>
              <w:t>Белтопгаз</w:t>
            </w:r>
            <w:proofErr w:type="spellEnd"/>
            <w:r>
              <w:t>";</w:t>
            </w:r>
            <w:r>
              <w:br/>
              <w:t>Министерство энергетики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lastRenderedPageBreak/>
              <w:t>электроснабжения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республиканские унитарные предприятия электроэнергетики "</w:t>
            </w:r>
            <w:proofErr w:type="spellStart"/>
            <w:r>
              <w:t>Брестэнерго</w:t>
            </w:r>
            <w:proofErr w:type="spellEnd"/>
            <w:r>
              <w:t>", "</w:t>
            </w:r>
            <w:proofErr w:type="spellStart"/>
            <w:r>
              <w:t>Витебскэнерго</w:t>
            </w:r>
            <w:proofErr w:type="spellEnd"/>
            <w:r>
              <w:t>", "</w:t>
            </w:r>
            <w:proofErr w:type="spellStart"/>
            <w:r>
              <w:t>Гомельэнерго</w:t>
            </w:r>
            <w:proofErr w:type="spellEnd"/>
            <w:r>
              <w:t>", "</w:t>
            </w:r>
            <w:proofErr w:type="spellStart"/>
            <w:r>
              <w:t>Гродноэнерго</w:t>
            </w:r>
            <w:proofErr w:type="spellEnd"/>
            <w:r>
              <w:t>", "</w:t>
            </w:r>
            <w:proofErr w:type="spellStart"/>
            <w:r>
              <w:t>Минскэнерго</w:t>
            </w:r>
            <w:proofErr w:type="spellEnd"/>
            <w:r>
              <w:t>", "</w:t>
            </w:r>
            <w:proofErr w:type="spellStart"/>
            <w:r>
              <w:t>Могилевэнерго</w:t>
            </w:r>
            <w:proofErr w:type="spellEnd"/>
            <w:r>
              <w:t>", их филиалы "Электрические сети", "Энергонадзор", "</w:t>
            </w:r>
            <w:proofErr w:type="spellStart"/>
            <w:r>
              <w:t>Энергосбыт</w:t>
            </w:r>
            <w:proofErr w:type="spellEnd"/>
            <w:r>
              <w:t>", структурные подразделения филиалов;</w:t>
            </w:r>
            <w: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государственное производственное объединение электроэнергетики "</w:t>
            </w:r>
            <w:proofErr w:type="spellStart"/>
            <w:r>
              <w:t>Белэнерго</w:t>
            </w:r>
            <w:proofErr w:type="spellEnd"/>
            <w:r>
              <w:t>";</w:t>
            </w:r>
            <w:r>
              <w:br/>
              <w:t>Министерство энергетики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теплоснабжения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республиканские унитарные предприятия электроэнергетики "</w:t>
            </w:r>
            <w:proofErr w:type="spellStart"/>
            <w:r>
              <w:t>Брестэнерго</w:t>
            </w:r>
            <w:proofErr w:type="spellEnd"/>
            <w:r>
              <w:t>", "</w:t>
            </w:r>
            <w:proofErr w:type="spellStart"/>
            <w:r>
              <w:t>Витебскэнерго</w:t>
            </w:r>
            <w:proofErr w:type="spellEnd"/>
            <w:r>
              <w:t>", "</w:t>
            </w:r>
            <w:proofErr w:type="spellStart"/>
            <w:r>
              <w:t>Гомельэнерго</w:t>
            </w:r>
            <w:proofErr w:type="spellEnd"/>
            <w:r>
              <w:t>", "</w:t>
            </w:r>
            <w:proofErr w:type="spellStart"/>
            <w:r>
              <w:t>Гродноэнерго</w:t>
            </w:r>
            <w:proofErr w:type="spellEnd"/>
            <w:r>
              <w:t>", "</w:t>
            </w:r>
            <w:proofErr w:type="spellStart"/>
            <w:r>
              <w:t>Минскэнерго</w:t>
            </w:r>
            <w:proofErr w:type="spellEnd"/>
            <w:r>
              <w:t>", "</w:t>
            </w:r>
            <w:proofErr w:type="spellStart"/>
            <w:r>
              <w:t>Могилевэнерго</w:t>
            </w:r>
            <w:proofErr w:type="spellEnd"/>
            <w:r>
              <w:t>", их филиалы "Тепловые сети", "Энергонадзор", "</w:t>
            </w:r>
            <w:proofErr w:type="spellStart"/>
            <w:r>
              <w:t>Энергосбыт</w:t>
            </w:r>
            <w:proofErr w:type="spellEnd"/>
            <w:r>
              <w:t>", структурные подразделения филиалов;</w:t>
            </w:r>
            <w:r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>
              <w:br/>
              <w:t xml:space="preserve">главные управления, управления (отделы) жилищно-коммунального хозяйства, отделы энергетики и топлива областных исполнительных </w:t>
            </w:r>
            <w:r>
              <w:lastRenderedPageBreak/>
              <w:t>комитетов, главные управления, управления (отделы) городского хозяйства, энергетики Минского городского исполнительного комитета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государственное производственное объединение электроэнергетики "</w:t>
            </w:r>
            <w:proofErr w:type="spellStart"/>
            <w:r>
              <w:t>Белэнерго</w:t>
            </w:r>
            <w:proofErr w:type="spellEnd"/>
            <w:r>
              <w:t>";</w:t>
            </w:r>
            <w:r>
              <w:br/>
              <w:t>Министерство жилищно-коммунального хозяйства;</w:t>
            </w:r>
            <w:r>
              <w:br/>
              <w:t>Министерство энергетики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lastRenderedPageBreak/>
              <w:t>обеспечения твердым топливом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городская, районная </w:t>
            </w:r>
            <w:proofErr w:type="spellStart"/>
            <w:r>
              <w:t>топливоснабжающая</w:t>
            </w:r>
            <w:proofErr w:type="spellEnd"/>
            <w:r>
              <w:t xml:space="preserve"> организация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14. Транспорт и коммуникации, в том числе:</w:t>
            </w:r>
            <w:r>
              <w:br/>
              <w:t>обеспечение государственных минимальных социальных стандартов в области транспорта;</w:t>
            </w:r>
            <w:r>
              <w:br/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транспорта на соответствующей территории;</w:t>
            </w:r>
            <w:r>
              <w:br/>
              <w:t>принятие мер по надлежащему транспортному обслуживанию населения на соответствующей территории;</w:t>
            </w:r>
            <w:r>
              <w:br/>
              <w:t>использование автомобильных дорог на соответствующей территории;</w:t>
            </w:r>
            <w: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государственное учреждение "Столичный транспорт и связь" (для г. Минска);</w:t>
            </w:r>
            <w:r>
              <w:br/>
              <w:t>местные администрации районов в г. Минске;</w:t>
            </w:r>
            <w:r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Минский городской исполнительный комитет;</w:t>
            </w:r>
            <w:r>
              <w:br/>
              <w:t>Департамент "</w:t>
            </w:r>
            <w:proofErr w:type="spellStart"/>
            <w:r>
              <w:t>Белавтодор</w:t>
            </w:r>
            <w:proofErr w:type="spellEnd"/>
            <w:r>
              <w:t xml:space="preserve">" Министерства транспорта и коммуникаций; </w:t>
            </w:r>
            <w:r>
              <w:br/>
              <w:t>Министерство транспорта и коммуникаций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15. Молодежная политика, в том числе:</w:t>
            </w:r>
            <w:r>
              <w:br/>
              <w:t>развитие молодежных организаций;</w:t>
            </w:r>
            <w:r>
              <w:br/>
              <w:t>проведение мероприятий в области государственной молодежной политики;</w:t>
            </w:r>
            <w:r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сельские, поселковые, городские (городов районного подчинения) исполнительные комитеты;</w:t>
            </w:r>
            <w:r>
              <w:br/>
              <w:t>отделы по делам молодежи местных администраций районов в городах;</w:t>
            </w:r>
            <w:r>
              <w:br/>
              <w:t>отделы по делам молодежи районных исполнительных комитетов;</w:t>
            </w:r>
            <w:r>
              <w:br/>
              <w:t>отделы по делам молодежи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отделы по делам молодежи областных, Минского городского исполнительных комитетов;</w:t>
            </w:r>
          </w:p>
          <w:p w:rsidR="001328CE" w:rsidRDefault="001328CE">
            <w:pPr>
              <w:pStyle w:val="ConsPlusNormal"/>
            </w:pPr>
            <w:r>
              <w:t>Министерство образования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16. Взаимоотношения государства с религиозными </w:t>
            </w:r>
            <w:r>
              <w:lastRenderedPageBreak/>
              <w:t>организациями, общественными объединениями граждан, относящих себя к национальным меньшинствам, в том числе:</w:t>
            </w:r>
            <w:r>
              <w:br/>
              <w:t>обеспечение прав граждан на свободу совести и свободу вероисповедания;</w:t>
            </w:r>
            <w:r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отделы по делам религий и национальностей областных, </w:t>
            </w:r>
            <w:r>
              <w:lastRenderedPageBreak/>
              <w:t>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Уполномоченный по делам религий и национальностей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отделы экономики местных администраций районов в городах;</w:t>
            </w:r>
            <w:r>
              <w:br/>
              <w:t>управления (отделы) экономики, финансовые отделы местных администраций районов в г. Минске;</w:t>
            </w:r>
            <w:r>
              <w:br/>
              <w:t>отделы экономики, финансовые отделы районных исполнительных комитетов;</w:t>
            </w:r>
            <w:r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комитеты экономики, главные финансовые управления, финансовые управления (отделы) областных, Минского городского исполнительных комитетов; </w:t>
            </w:r>
            <w:r>
              <w:br/>
              <w:t xml:space="preserve">инспекции Министерства по налогам и сборам по областям и г. Минску; </w:t>
            </w:r>
            <w:r>
              <w:br/>
              <w:t>Министерство экономики;</w:t>
            </w:r>
            <w:r>
              <w:br/>
              <w:t>Министерство финансов;</w:t>
            </w:r>
            <w:r>
              <w:br/>
              <w:t>Министерство по налогам и сборам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22.03.2011 N 119)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17-1. </w:t>
            </w:r>
            <w:proofErr w:type="gramStart"/>
            <w:r>
              <w:t xml:space="preserve">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</w:t>
            </w:r>
            <w:r>
              <w:lastRenderedPageBreak/>
              <w:t>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инспекции Министерства по налогам и сборам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Министерство по налогам и сборам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(п. 17-1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22.03.2011 N 119; в ред. </w:t>
            </w:r>
            <w:hyperlink r:id="rId6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09.10.2017 N 365)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18. Распоряжение государственным имуществом и его приватизация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фонды государственного имущества областных, Минского городского исполнительных комитетов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Фонд государственного имущества Государственного комитета по имуществу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18-1.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Государственный комитет по имуществу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(п. 18-1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Республики Беларусь от 13.11.2014 N 524)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19. Государственная регистрация недвижимого имущества, прав на него и сделок с ним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научно-производственное государственное республиканское унитарное предприятие "Национальное кадастровое агентство";</w:t>
            </w:r>
            <w:r>
              <w:br/>
              <w:t>Государственный комитет по имуществу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20. Землеустройство и землепользование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</w:t>
            </w:r>
            <w: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землеустроительные службы областных и Минского городского исполнительных комитетов, Государственный комитет по имуществу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(п. 20 в ред. </w:t>
            </w:r>
            <w:hyperlink r:id="rId6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11.12.2009 N 622)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21. </w:t>
            </w:r>
            <w:proofErr w:type="gramStart"/>
            <w:r>
              <w:t>Военная служба, в том числе:</w:t>
            </w:r>
            <w:r>
              <w:br/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</w:t>
            </w:r>
            <w:proofErr w:type="gramEnd"/>
            <w:r>
              <w:t xml:space="preserve"> </w:t>
            </w:r>
            <w:proofErr w:type="gramStart"/>
            <w:r>
              <w:t>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>
              <w:br/>
              <w:t>поступление граждан на военную службу по контракту;</w:t>
            </w:r>
            <w:r>
              <w:br/>
              <w:t>прохождение военной службы;</w:t>
            </w:r>
            <w: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proofErr w:type="gramEnd"/>
            <w:r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Министерство обороны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27.04.2016 N 157)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22. Связь и информатизация,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 xml:space="preserve">обеспечение государственных </w:t>
            </w:r>
            <w:r>
              <w:lastRenderedPageBreak/>
              <w:t>минимальных социальных стандартов в области связи; реализация государственной политики в области 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республиканское унитарное предприятие электросвязи </w:t>
            </w:r>
            <w:r>
              <w:lastRenderedPageBreak/>
              <w:t>"</w:t>
            </w:r>
            <w:proofErr w:type="spellStart"/>
            <w:r>
              <w:t>Белтелеком</w:t>
            </w:r>
            <w:proofErr w:type="spellEnd"/>
            <w:r>
              <w:t>";</w:t>
            </w:r>
            <w:r>
              <w:br/>
              <w:t>республиканское унитарное предприятие почтовой связи "</w:t>
            </w:r>
            <w:proofErr w:type="spellStart"/>
            <w:r>
              <w:t>Белпочта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Министерство связи и информатизации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lastRenderedPageBreak/>
              <w:t>оказание услуг почтовой связи, электросвязи и радиосвязи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городские, районные узлы почтовой связи, филиалы республиканского унитарного предприятия почтовой связи "</w:t>
            </w:r>
            <w:proofErr w:type="spellStart"/>
            <w:r>
              <w:t>Белпочта</w:t>
            </w:r>
            <w:proofErr w:type="spellEnd"/>
            <w:r>
              <w:t>", производство "Минская почта" республиканского унитарного предприятия почтовой связи "</w:t>
            </w:r>
            <w:proofErr w:type="spellStart"/>
            <w:r>
              <w:t>Белпочта</w:t>
            </w:r>
            <w:proofErr w:type="spellEnd"/>
            <w:r>
              <w:t>", городские, районные узлы электросвязи, филиалы республиканского унитарного предприятия электросвязи "</w:t>
            </w:r>
            <w:proofErr w:type="spellStart"/>
            <w:r>
              <w:t>Белтелеком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республиканское унитарное предприятие почтовой связи "</w:t>
            </w:r>
            <w:proofErr w:type="spellStart"/>
            <w:r>
              <w:t>Белпочта</w:t>
            </w:r>
            <w:proofErr w:type="spellEnd"/>
            <w:r>
              <w:t>";</w:t>
            </w:r>
            <w:r>
              <w:br/>
              <w:t>республиканское унитарное предприятие электросвязи "</w:t>
            </w:r>
            <w:proofErr w:type="spellStart"/>
            <w:r>
              <w:t>Белтелеком</w:t>
            </w:r>
            <w:proofErr w:type="spellEnd"/>
            <w:r>
              <w:t>";</w:t>
            </w:r>
            <w:r>
              <w:br/>
              <w:t>Министерство связи и информатизации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территории функционирования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отделы идеологической работы 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главные управления, управления (отделы) идеологической работы областных, Минского городского исполнительных комитетов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ind w:left="283"/>
            </w:pPr>
            <w:r>
              <w:t>эксплуатация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областные отделения республиканского унитарного предприятия по надзору за электросвязью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республиканское унитарное предприятие по надзору за электросвязью "</w:t>
            </w:r>
            <w:proofErr w:type="spellStart"/>
            <w:r>
              <w:t>БелГИЭ</w:t>
            </w:r>
            <w:proofErr w:type="spellEnd"/>
            <w:r>
              <w:t>";</w:t>
            </w:r>
            <w:r>
              <w:br/>
              <w:t>Министерство связи и информатизации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23.12.2016 N 482)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23. Охрана окружающей среды и рациональное использование природных ресурсов, экологическая безопасность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t>государственные организации, подчиненные Министерству природных ресурсов и охраны окружающей среды;</w:t>
            </w:r>
            <w:r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Департамент по геологии Министерства природных ресурсов и охраны окружающей среды;</w:t>
            </w:r>
            <w:r>
              <w:br/>
              <w:t>Департамент по гидрометеорологии Министерства природных ресурсов и охраны окружающей среды;</w:t>
            </w:r>
            <w:r>
              <w:br/>
              <w:t>Министерство природных ресурсов и охраны окружающей среды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24. Распространение массовой </w:t>
            </w:r>
            <w:r>
              <w:lastRenderedPageBreak/>
              <w:t>информации, в том числе:</w:t>
            </w:r>
            <w:r>
              <w:br/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>
              <w:br/>
              <w:t>перечень программ в системах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 xml:space="preserve">отделы идеологической работы </w:t>
            </w:r>
            <w:r>
              <w:lastRenderedPageBreak/>
              <w:t>местных администраций районов в городах;</w:t>
            </w:r>
            <w:r>
              <w:br/>
              <w:t>отделы идеологической работы районных исполнительных комитетов;</w:t>
            </w:r>
            <w: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proofErr w:type="gramStart"/>
            <w:r>
              <w:lastRenderedPageBreak/>
              <w:t xml:space="preserve">главные управления, </w:t>
            </w:r>
            <w:r>
              <w:lastRenderedPageBreak/>
              <w:t>управления (отделы) идеологической работы областных, Минского городского исполнительных комитетов;</w:t>
            </w:r>
            <w:r>
              <w:br/>
              <w:t>Министерство информации</w:t>
            </w:r>
            <w:proofErr w:type="gramEnd"/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lastRenderedPageBreak/>
              <w:t>25. Страхование, в том числе:</w:t>
            </w:r>
            <w:r>
              <w:br/>
              <w:t>реализация государственной политики в области страховой деятельности;</w:t>
            </w:r>
            <w:r>
              <w:br/>
              <w:t>применение законодательства о страховании;</w:t>
            </w:r>
            <w:r>
              <w:br/>
              <w:t xml:space="preserve">надзор и </w:t>
            </w:r>
            <w:proofErr w:type="gramStart"/>
            <w:r>
              <w:t>контроль за</w:t>
            </w:r>
            <w:proofErr w:type="gramEnd"/>
            <w:r>
              <w:t xml:space="preserve"> страховой деятельностью;</w:t>
            </w:r>
            <w:r>
              <w:br/>
              <w:t>страховые выплаты по видам обязательного страхования;</w:t>
            </w:r>
            <w:r>
              <w:br/>
              <w:t>медицинское страхование;</w:t>
            </w:r>
            <w:r>
              <w:br/>
              <w:t>страхование имущества юридических лиц и граждан, другие виды добровольного страхования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главные управления Министерства финансов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328CE" w:rsidRDefault="001328CE">
            <w:pPr>
              <w:pStyle w:val="ConsPlusNormal"/>
            </w:pPr>
            <w:r>
              <w:t>Министерство финансов</w:t>
            </w:r>
          </w:p>
        </w:tc>
      </w:tr>
      <w:tr w:rsidR="001328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8CE" w:rsidRDefault="001328CE">
            <w:pPr>
              <w:pStyle w:val="ConsPlusNormal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24.07.2014 N 368)</w:t>
            </w:r>
          </w:p>
        </w:tc>
      </w:tr>
    </w:tbl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jc w:val="both"/>
      </w:pPr>
    </w:p>
    <w:p w:rsidR="001328CE" w:rsidRDefault="00132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BDA" w:rsidRDefault="00DF1BDA"/>
    <w:sectPr w:rsidR="00DF1BDA" w:rsidSect="00B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CE"/>
    <w:rsid w:val="001328CE"/>
    <w:rsid w:val="00DF1BDA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EBCB2C2BDCF171BE7437AFC256E04178CC14C3F230AB8334F3B41AAC6309FC985FBB7E6E96697814C0D179BA1EDIFP" TargetMode="External"/><Relationship Id="rId21" Type="http://schemas.openxmlformats.org/officeDocument/2006/relationships/hyperlink" Target="consultantplus://offline/ref=9EBCB2C2BDCF171BE7437AFC256E04178CC14C3F230ABF384C3945AAC6309FC985FBEBI7P" TargetMode="External"/><Relationship Id="rId42" Type="http://schemas.openxmlformats.org/officeDocument/2006/relationships/hyperlink" Target="consultantplus://offline/ref=9EBCB2C2BDCF171BE7437AFC256E04178CC14C3F230ABA3F443C47AAC6309FC985FBB7E6E96697814C0D179BA6EDIBP" TargetMode="External"/><Relationship Id="rId47" Type="http://schemas.openxmlformats.org/officeDocument/2006/relationships/hyperlink" Target="consultantplus://offline/ref=9EBCB2C2BDCF171BE7437AFC256E04178CC14C3F230ABD3D443942AAC6309FC985FBB7E6E96697814C0D179AA5EDIBP" TargetMode="External"/><Relationship Id="rId63" Type="http://schemas.openxmlformats.org/officeDocument/2006/relationships/hyperlink" Target="consultantplus://offline/ref=9EBCB2C2BDCF171BE7437AFC256E04178CC14C3F230AB83A4B3040AAC6309FC985FBB7E6E96697814C0D179BA5EDIDP" TargetMode="External"/><Relationship Id="rId68" Type="http://schemas.openxmlformats.org/officeDocument/2006/relationships/hyperlink" Target="consultantplus://offline/ref=9EBCB2C2BDCF171BE7437AFC256E04178CC14C3F230ABC3B493E42AAC6309FC985FBB7E6E96697814C0D179BA7EDICP" TargetMode="External"/><Relationship Id="rId7" Type="http://schemas.openxmlformats.org/officeDocument/2006/relationships/hyperlink" Target="consultantplus://offline/ref=9EBCB2C2BDCF171BE7437AFC256E04178CC14C3F2302BC3D483A4AF7CC38C6C587FCB8B9FE61DE8D4D0D179DEAI5P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BCB2C2BDCF171BE7437AFC256E04178CC14C3F230ABD3D443942AAC6309FC985FBB7E6E96697814C0D179AA5EDIBP" TargetMode="External"/><Relationship Id="rId29" Type="http://schemas.openxmlformats.org/officeDocument/2006/relationships/hyperlink" Target="consultantplus://offline/ref=9EBCB2C2BDCF171BE7437AFC256E04178CC14C3F230ABD3D493944AAC6309FC985FBB7E6E96697814C0D179BA5EDIAP" TargetMode="External"/><Relationship Id="rId11" Type="http://schemas.openxmlformats.org/officeDocument/2006/relationships/hyperlink" Target="consultantplus://offline/ref=9EBCB2C2BDCF171BE7437AFC256E04178CC14C3F230ABA3F443C47AAC6309FC985FBB7E6E96697814C0D179BA6EDIBP" TargetMode="External"/><Relationship Id="rId24" Type="http://schemas.openxmlformats.org/officeDocument/2006/relationships/hyperlink" Target="consultantplus://offline/ref=9EBCB2C2BDCF171BE7437AFC256E04178CC14C3F230ABD3D493944AAC6309FC985FBB7E6E96697814C0D179BA5EDI9P" TargetMode="External"/><Relationship Id="rId32" Type="http://schemas.openxmlformats.org/officeDocument/2006/relationships/hyperlink" Target="consultantplus://offline/ref=9EBCB2C2BDCF171BE7437AFC256E04178CC14C3F230AB83A4B3040AAC6309FC985FBB7E6E96697814C0D179BA6EDIEP" TargetMode="External"/><Relationship Id="rId37" Type="http://schemas.openxmlformats.org/officeDocument/2006/relationships/hyperlink" Target="consultantplus://offline/ref=9EBCB2C2BDCF171BE7437AFC256E04178CC14C3F230AB83A4B3040AAC6309FC985FBB7E6E96697814C0D179BA5EDI9P" TargetMode="External"/><Relationship Id="rId40" Type="http://schemas.openxmlformats.org/officeDocument/2006/relationships/hyperlink" Target="consultantplus://offline/ref=9EBCB2C2BDCF171BE7437AFC256E04178CC14C3F230AB83A4B3040AAC6309FC985FBB7E6E96697814C0D179BA5EDIBP" TargetMode="External"/><Relationship Id="rId45" Type="http://schemas.openxmlformats.org/officeDocument/2006/relationships/hyperlink" Target="consultantplus://offline/ref=9EBCB2C2BDCF171BE7437AFC256E04178CC14C3F230ABA334F3F49AAC6309FC985FBB7E6E96697814C0D179BA0EDI0P" TargetMode="External"/><Relationship Id="rId53" Type="http://schemas.openxmlformats.org/officeDocument/2006/relationships/hyperlink" Target="consultantplus://offline/ref=9EBCB2C2BDCF171BE7437AFC256E04178CC14C3F230ABA334F3F49AAC6309FC985FBB7E6E96697814C0D179BA0EDI1P" TargetMode="External"/><Relationship Id="rId58" Type="http://schemas.openxmlformats.org/officeDocument/2006/relationships/hyperlink" Target="consultantplus://offline/ref=9EBCB2C2BDCF171BE7437AFC256E04178CC14C3F2302B83F453A4AF7CC38C6C587FCB8B9FE61DE8D4D0D179FEAI7P" TargetMode="External"/><Relationship Id="rId66" Type="http://schemas.openxmlformats.org/officeDocument/2006/relationships/hyperlink" Target="consultantplus://offline/ref=9EBCB2C2BDCF171BE7437AFC256E04178CC14C3F2302BC3D483A4AF7CC38C6C587FCB8B9FE61DE8D4D0D179DEAI5P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EBCB2C2BDCF171BE7437AFC256E04178CC14C3F230ABA3C443943AAC6309FC985FBB7E6E96697814C0D179BA2EDI9P" TargetMode="External"/><Relationship Id="rId19" Type="http://schemas.openxmlformats.org/officeDocument/2006/relationships/hyperlink" Target="consultantplus://offline/ref=9EBCB2C2BDCF171BE7437AFC256E04178CC14C3F230ABF3D4F3A45AAC6309FC985FBB7E6E96697814C0D179AAFEDIBP" TargetMode="External"/><Relationship Id="rId14" Type="http://schemas.openxmlformats.org/officeDocument/2006/relationships/hyperlink" Target="consultantplus://offline/ref=9EBCB2C2BDCF171BE7437AFC256E04178CC14C3F230ABA334F3F49AAC6309FC985FBB7E6E96697814C0D179BA0EDI0P" TargetMode="External"/><Relationship Id="rId22" Type="http://schemas.openxmlformats.org/officeDocument/2006/relationships/hyperlink" Target="consultantplus://offline/ref=9EBCB2C2BDCF171BE7437AFC256E04178CC14C3F230ABD3D493944AAC6309FC985FBB7E6E96697814C0D179BA5EDI9P" TargetMode="External"/><Relationship Id="rId27" Type="http://schemas.openxmlformats.org/officeDocument/2006/relationships/hyperlink" Target="consultantplus://offline/ref=9EBCB2C2BDCF171BE7437AFC256E04178CC14C3F230AB8334F3B41AAC6309FC985FBB7E6E96697814C0D179BA1EDIFP" TargetMode="External"/><Relationship Id="rId30" Type="http://schemas.openxmlformats.org/officeDocument/2006/relationships/hyperlink" Target="consultantplus://offline/ref=9EBCB2C2BDCF171BE7437AFC256E04178CC14C3F230AB8334F3B41AAC6309FC985FBB7E6E96697814C0D179BA1EDIFP" TargetMode="External"/><Relationship Id="rId35" Type="http://schemas.openxmlformats.org/officeDocument/2006/relationships/hyperlink" Target="consultantplus://offline/ref=9EBCB2C2BDCF171BE7437AFC256E04178CC14C3F230ABD384B3949AAC6309FC985FBEBI7P" TargetMode="External"/><Relationship Id="rId43" Type="http://schemas.openxmlformats.org/officeDocument/2006/relationships/hyperlink" Target="consultantplus://offline/ref=9EBCB2C2BDCF171BE7437AFC256E04178CC14C3F230ABA3C443943AAC6309FC985FBB7E6E96697814C0D179BA7EDICP" TargetMode="External"/><Relationship Id="rId48" Type="http://schemas.openxmlformats.org/officeDocument/2006/relationships/hyperlink" Target="consultantplus://offline/ref=9EBCB2C2BDCF171BE7437AFC256E04178CC14C3F230ABC3B493E42AAC6309FC985FBB7E6E96697814C0D179BA7EDICP" TargetMode="External"/><Relationship Id="rId56" Type="http://schemas.openxmlformats.org/officeDocument/2006/relationships/hyperlink" Target="consultantplus://offline/ref=9EBCB2C2BDCF171BE7437AFC256E04178CC14C3F230ABD3D493944AAC6309FC985FBB7E6E96697814C0D179BA4EDI9P" TargetMode="External"/><Relationship Id="rId64" Type="http://schemas.openxmlformats.org/officeDocument/2006/relationships/hyperlink" Target="consultantplus://offline/ref=9EBCB2C2BDCF171BE7437AFC256E04178CC14C3F230ABC324F3B47AAC6309FC985FBB7E6E96697814C0D179BA0EDI8P" TargetMode="External"/><Relationship Id="rId69" Type="http://schemas.openxmlformats.org/officeDocument/2006/relationships/hyperlink" Target="consultantplus://offline/ref=9EBCB2C2BDCF171BE7437AFC256E04178CC14C3F230ABA3F443C47AAC6309FC985FBB7E6E96697814C0D179BA6EDIBP" TargetMode="External"/><Relationship Id="rId8" Type="http://schemas.openxmlformats.org/officeDocument/2006/relationships/hyperlink" Target="consultantplus://offline/ref=9EBCB2C2BDCF171BE7437AFC256E04178CC14C3F230AB83A4B3040AAC6309FC985FBB7E6E96697814C0D179BA7EDIFP" TargetMode="External"/><Relationship Id="rId51" Type="http://schemas.openxmlformats.org/officeDocument/2006/relationships/hyperlink" Target="consultantplus://offline/ref=9EBCB2C2BDCF171BE7437AFC256E04178CC14C3F230ABD3D493944AAC6309FC985FBB7E6E96697814C0D179BA5EDIF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EBCB2C2BDCF171BE7437AFC256E04178CC14C3F230ABA3C443943AAC6309FC985FBB7E6E96697814C0D179BA7EDICP" TargetMode="External"/><Relationship Id="rId17" Type="http://schemas.openxmlformats.org/officeDocument/2006/relationships/hyperlink" Target="consultantplus://offline/ref=9EBCB2C2BDCF171BE7437AFC256E04178CC14C3F230ABC3B493E42AAC6309FC985FBB7E6E96697814C0D179BA7EDICP" TargetMode="External"/><Relationship Id="rId25" Type="http://schemas.openxmlformats.org/officeDocument/2006/relationships/hyperlink" Target="consultantplus://offline/ref=9EBCB2C2BDCF171BE7437AFC256E04178CC14C3F230AB8334F3B41AAC6309FC985FBB7E6E96697814C0D179BA1EDIFP" TargetMode="External"/><Relationship Id="rId33" Type="http://schemas.openxmlformats.org/officeDocument/2006/relationships/hyperlink" Target="consultantplus://offline/ref=9EBCB2C2BDCF171BE7437AFC256E04178CC14C3F230AB83A4B3040AAC6309FC985FBB7E6E96697814C0D179BA6EDI0P" TargetMode="External"/><Relationship Id="rId38" Type="http://schemas.openxmlformats.org/officeDocument/2006/relationships/hyperlink" Target="consultantplus://offline/ref=9EBCB2C2BDCF171BE7437AFC256E04178CC14C3F2302B83F453A4AF7CC38C6C587FCB8B9FE61DE8D4D0D179FEAI7P" TargetMode="External"/><Relationship Id="rId46" Type="http://schemas.openxmlformats.org/officeDocument/2006/relationships/hyperlink" Target="consultantplus://offline/ref=9EBCB2C2BDCF171BE7437AFC256E04178CC14C3F230ABD3D493944AAC6309FC985FBB7E6E96697814C0D179BA5EDIEP" TargetMode="External"/><Relationship Id="rId59" Type="http://schemas.openxmlformats.org/officeDocument/2006/relationships/hyperlink" Target="consultantplus://offline/ref=9EBCB2C2BDCF171BE7437AFC256E04178CC14C3F230ABA3C443943AAC6309FC985FBB7E6E96697814C0D179BA7EDIDP" TargetMode="External"/><Relationship Id="rId67" Type="http://schemas.openxmlformats.org/officeDocument/2006/relationships/hyperlink" Target="consultantplus://offline/ref=9EBCB2C2BDCF171BE7437AFC256E04178CC14C3F230ABD3D493944AAC6309FC985FBB7E6E96697814C0D179BA4EDIAP" TargetMode="External"/><Relationship Id="rId20" Type="http://schemas.openxmlformats.org/officeDocument/2006/relationships/hyperlink" Target="consultantplus://offline/ref=9EBCB2C2BDCF171BE7437AFC256E04178CC14C3F230ABC3C483C48AAC6309FC985FBB7E6E96697814C0D179BA7EDIDP" TargetMode="External"/><Relationship Id="rId41" Type="http://schemas.openxmlformats.org/officeDocument/2006/relationships/hyperlink" Target="consultantplus://offline/ref=9EBCB2C2BDCF171BE7437AFC256E04178CC14C3F230ABA3B4B3146AAC6309FC985FBB7E6E96697814C0D179AA5EDI9P" TargetMode="External"/><Relationship Id="rId54" Type="http://schemas.openxmlformats.org/officeDocument/2006/relationships/hyperlink" Target="consultantplus://offline/ref=9EBCB2C2BDCF171BE7437AFC256E04178CC14C3F230ABD3D443942AAC6309FC985FBB7E6E96697814C0D179AA5EDIBP" TargetMode="External"/><Relationship Id="rId62" Type="http://schemas.openxmlformats.org/officeDocument/2006/relationships/hyperlink" Target="consultantplus://offline/ref=9EBCB2C2BDCF171BE7437AFC256E04178CC14C3F230AB83A4B3040AAC6309FC985FBB7E6E96697814C0D179BA5EDICP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CB2C2BDCF171BE7437AFC256E04178CC14C3F2302B83F453A4AF7CC38C6C587FCB8B9FE61DE8D4D0D179FEAI7P" TargetMode="External"/><Relationship Id="rId15" Type="http://schemas.openxmlformats.org/officeDocument/2006/relationships/hyperlink" Target="consultantplus://offline/ref=9EBCB2C2BDCF171BE7437AFC256E04178CC14C3F230ABD3D493944AAC6309FC985FBB7E6E96697814C0D179BA5EDI8P" TargetMode="External"/><Relationship Id="rId23" Type="http://schemas.openxmlformats.org/officeDocument/2006/relationships/hyperlink" Target="consultantplus://offline/ref=9EBCB2C2BDCF171BE7437AFC256E04178CC14C3F230AB8334F3B41AAC6309FC985FBB7E6E96697814C0D179BA2EDIEP" TargetMode="External"/><Relationship Id="rId28" Type="http://schemas.openxmlformats.org/officeDocument/2006/relationships/hyperlink" Target="consultantplus://offline/ref=9EBCB2C2BDCF171BE7437AFC256E04178CC14C3F230AB8334F3B41AAC6309FC985FBB7E6E96697814C0D179BA1EDIFP" TargetMode="External"/><Relationship Id="rId36" Type="http://schemas.openxmlformats.org/officeDocument/2006/relationships/hyperlink" Target="consultantplus://offline/ref=9EBCB2C2BDCF171BE7437AFC256E04178CC14C3F230AB1394A3F42AAC6309FC985FBB7E6E96697814C0D139BA6EDIAP" TargetMode="External"/><Relationship Id="rId49" Type="http://schemas.openxmlformats.org/officeDocument/2006/relationships/hyperlink" Target="consultantplus://offline/ref=9EBCB2C2BDCF171BE7437AFC256E04178CC14C3F230ABC324F3B47AAC6309FC985FBB7E6E96697814C0D179BA1EDIDP" TargetMode="External"/><Relationship Id="rId57" Type="http://schemas.openxmlformats.org/officeDocument/2006/relationships/hyperlink" Target="consultantplus://offline/ref=9EBCB2C2BDCF171BE7437AFC256E04178CC14C3F230ABC324F3B47AAC6309FC985FBB7E6E96697814C0D179BA1EDIEP" TargetMode="External"/><Relationship Id="rId10" Type="http://schemas.openxmlformats.org/officeDocument/2006/relationships/hyperlink" Target="consultantplus://offline/ref=9EBCB2C2BDCF171BE7437AFC256E04178CC14C3F230ABA3B4B3146AAC6309FC985FBB7E6E96697814C0D179AA5EDI9P" TargetMode="External"/><Relationship Id="rId31" Type="http://schemas.openxmlformats.org/officeDocument/2006/relationships/hyperlink" Target="consultantplus://offline/ref=9EBCB2C2BDCF171BE7437AFC256E04178CC14C3F230ABD3D493944AAC6309FC985FBB7E6E96697814C0D179BA5EDIDP" TargetMode="External"/><Relationship Id="rId44" Type="http://schemas.openxmlformats.org/officeDocument/2006/relationships/hyperlink" Target="consultantplus://offline/ref=9EBCB2C2BDCF171BE7437AFC256E04178CC14C3F230ABA324E3B40AAC6309FC985FBB7E6E96697814C0D179BA6EDIEP" TargetMode="External"/><Relationship Id="rId52" Type="http://schemas.openxmlformats.org/officeDocument/2006/relationships/hyperlink" Target="consultantplus://offline/ref=9EBCB2C2BDCF171BE7437AFC256E04178CC14C3F230ABF3D4F3A45AAC6309FC985FBB7E6E96697814C0D179AAFEDIBP" TargetMode="External"/><Relationship Id="rId60" Type="http://schemas.openxmlformats.org/officeDocument/2006/relationships/hyperlink" Target="consultantplus://offline/ref=9EBCB2C2BDCF171BE7437AFC256E04178CC14C3F230ABA3C443943AAC6309FC985FBB7E6E96697814C0D179BA2EDI9P" TargetMode="External"/><Relationship Id="rId65" Type="http://schemas.openxmlformats.org/officeDocument/2006/relationships/hyperlink" Target="consultantplus://offline/ref=9EBCB2C2BDCF171BE7437AFC256E04178CC14C3F230ABA324E3B40AAC6309FC985FBB7E6E96697814C0D179BA6EDI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BCB2C2BDCF171BE7437AFC256E04178CC14C3F230AB8334F3B41AAC6309FC985FBB7E6E96697814C0D179BA2EDICP" TargetMode="External"/><Relationship Id="rId13" Type="http://schemas.openxmlformats.org/officeDocument/2006/relationships/hyperlink" Target="consultantplus://offline/ref=9EBCB2C2BDCF171BE7437AFC256E04178CC14C3F230ABA324E3B40AAC6309FC985FBB7E6E96697814C0D179BA6EDIEP" TargetMode="External"/><Relationship Id="rId18" Type="http://schemas.openxmlformats.org/officeDocument/2006/relationships/hyperlink" Target="consultantplus://offline/ref=9EBCB2C2BDCF171BE7437AFC256E04178CC14C3F230ABC324F3B47AAC6309FC985FBB7E6E96697814C0D179BA1EDIDP" TargetMode="External"/><Relationship Id="rId39" Type="http://schemas.openxmlformats.org/officeDocument/2006/relationships/hyperlink" Target="consultantplus://offline/ref=9EBCB2C2BDCF171BE7437AFC256E04178CC14C3F2302BC3D483A4AF7CC38C6C587FCB8B9FE61DE8D4D0D179DEAI5P" TargetMode="External"/><Relationship Id="rId34" Type="http://schemas.openxmlformats.org/officeDocument/2006/relationships/hyperlink" Target="consultantplus://offline/ref=9EBCB2C2BDCF171BE7437AFC256E04178CC14C3F230AB83A4B3040AAC6309FC985FBB7E6E96697814C0D179BA6EDI1P" TargetMode="External"/><Relationship Id="rId50" Type="http://schemas.openxmlformats.org/officeDocument/2006/relationships/hyperlink" Target="consultantplus://offline/ref=9EBCB2C2BDCF171BE7437AFC256E04178CC14C3F230ABF3D4F3A45AAC6309FC985FBB7E6E96697814C0D179AAFEDIBP" TargetMode="External"/><Relationship Id="rId55" Type="http://schemas.openxmlformats.org/officeDocument/2006/relationships/hyperlink" Target="consultantplus://offline/ref=9EBCB2C2BDCF171BE7437AFC256E04178CC14C3F230ABA334F3F49AAC6309FC985FBB7E6E96697814C0D179BAFEDI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Bubennikova Irina</dc:creator>
  <cp:lastModifiedBy>Bubennikova Irina</cp:lastModifiedBy>
  <cp:revision>2</cp:revision>
  <cp:lastPrinted>2019-10-07T15:30:00Z</cp:lastPrinted>
  <dcterms:created xsi:type="dcterms:W3CDTF">2019-10-07T15:08:00Z</dcterms:created>
  <dcterms:modified xsi:type="dcterms:W3CDTF">2019-10-07T15:31:00Z</dcterms:modified>
</cp:coreProperties>
</file>