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24" w:rsidRDefault="00F73A24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5103"/>
        <w:gridCol w:w="2977"/>
      </w:tblGrid>
      <w:tr w:rsidR="00F62B35" w:rsidRPr="000552C9" w:rsidTr="00F62B35">
        <w:trPr>
          <w:trHeight w:val="1038"/>
        </w:trPr>
        <w:tc>
          <w:tcPr>
            <w:tcW w:w="15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B35" w:rsidRDefault="00F62B35" w:rsidP="00F62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  <w:p w:rsidR="00F62B35" w:rsidRDefault="00F62B35" w:rsidP="00F62B35">
            <w:pPr>
              <w:jc w:val="center"/>
              <w:rPr>
                <w:sz w:val="28"/>
                <w:szCs w:val="28"/>
              </w:rPr>
            </w:pPr>
            <w:r w:rsidRPr="00F62B35">
              <w:rPr>
                <w:sz w:val="28"/>
                <w:szCs w:val="28"/>
              </w:rPr>
              <w:t xml:space="preserve">о типичных нарушениях законодательства о лицензировании, установленных требований и условий осуществления </w:t>
            </w:r>
            <w:r w:rsidR="00030628">
              <w:rPr>
                <w:sz w:val="28"/>
                <w:szCs w:val="28"/>
              </w:rPr>
              <w:t xml:space="preserve">      </w:t>
            </w:r>
            <w:r w:rsidRPr="00F62B35">
              <w:rPr>
                <w:sz w:val="28"/>
                <w:szCs w:val="28"/>
              </w:rPr>
              <w:t xml:space="preserve">лицензируемого вида деятельности </w:t>
            </w:r>
            <w:r>
              <w:rPr>
                <w:sz w:val="28"/>
                <w:szCs w:val="28"/>
              </w:rPr>
              <w:t xml:space="preserve">выявленных </w:t>
            </w:r>
            <w:r w:rsidRPr="00F62B35">
              <w:rPr>
                <w:sz w:val="28"/>
                <w:szCs w:val="28"/>
              </w:rPr>
              <w:t>при осуществлении контроля объектов оптовой и розничной торговли нефтепродуктами (склады хранения нефтепродуктов, автозаправочные станции)</w:t>
            </w:r>
          </w:p>
          <w:p w:rsidR="000E3E01" w:rsidRPr="000552C9" w:rsidRDefault="000E3E01" w:rsidP="00F62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B35" w:rsidRPr="00F62B35" w:rsidTr="00F62B35">
        <w:trPr>
          <w:trHeight w:val="16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35" w:rsidRPr="00F62B35" w:rsidRDefault="00F62B35" w:rsidP="00467938">
            <w:pPr>
              <w:jc w:val="both"/>
              <w:rPr>
                <w:sz w:val="28"/>
                <w:szCs w:val="28"/>
              </w:rPr>
            </w:pPr>
          </w:p>
          <w:p w:rsidR="00F62B35" w:rsidRPr="00F62B35" w:rsidRDefault="00F62B35" w:rsidP="000552C9">
            <w:pPr>
              <w:jc w:val="center"/>
              <w:rPr>
                <w:sz w:val="28"/>
                <w:szCs w:val="28"/>
              </w:rPr>
            </w:pPr>
          </w:p>
          <w:p w:rsidR="00F62B35" w:rsidRPr="00F62B35" w:rsidRDefault="00F62B35" w:rsidP="000552C9">
            <w:pPr>
              <w:jc w:val="center"/>
              <w:rPr>
                <w:sz w:val="28"/>
                <w:szCs w:val="28"/>
              </w:rPr>
            </w:pPr>
            <w:r w:rsidRPr="00F62B35">
              <w:rPr>
                <w:sz w:val="28"/>
                <w:szCs w:val="28"/>
              </w:rPr>
              <w:t>Перечень типичных нарушений</w:t>
            </w:r>
          </w:p>
          <w:p w:rsidR="00F62B35" w:rsidRPr="00F62B35" w:rsidRDefault="00F62B35" w:rsidP="00467938">
            <w:pPr>
              <w:jc w:val="both"/>
              <w:rPr>
                <w:sz w:val="28"/>
                <w:szCs w:val="28"/>
              </w:rPr>
            </w:pPr>
          </w:p>
          <w:p w:rsidR="00F62B35" w:rsidRPr="00F62B35" w:rsidRDefault="00F62B35" w:rsidP="004679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35" w:rsidRPr="00F62B35" w:rsidRDefault="00F62B35" w:rsidP="000E3E01">
            <w:pPr>
              <w:jc w:val="center"/>
              <w:rPr>
                <w:sz w:val="28"/>
                <w:szCs w:val="28"/>
              </w:rPr>
            </w:pPr>
          </w:p>
          <w:p w:rsidR="00F62B35" w:rsidRPr="00F62B35" w:rsidRDefault="00F62B35" w:rsidP="000E3E01">
            <w:pPr>
              <w:jc w:val="center"/>
              <w:rPr>
                <w:sz w:val="28"/>
                <w:szCs w:val="28"/>
              </w:rPr>
            </w:pPr>
            <w:r w:rsidRPr="00F62B35">
              <w:rPr>
                <w:sz w:val="28"/>
                <w:szCs w:val="28"/>
              </w:rPr>
              <w:t>Структурные элементы нормативных правовых и технических нормативных правовых актов</w:t>
            </w:r>
          </w:p>
          <w:p w:rsidR="00F62B35" w:rsidRPr="00F62B35" w:rsidRDefault="00F62B35" w:rsidP="000E3E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35" w:rsidRPr="00F62B35" w:rsidRDefault="00F62B35" w:rsidP="000E3E01">
            <w:pPr>
              <w:ind w:left="-108"/>
              <w:jc w:val="center"/>
              <w:rPr>
                <w:sz w:val="28"/>
                <w:szCs w:val="28"/>
              </w:rPr>
            </w:pPr>
          </w:p>
          <w:p w:rsidR="00F62B35" w:rsidRPr="00F62B35" w:rsidRDefault="00F62B35" w:rsidP="000E3E01">
            <w:pPr>
              <w:ind w:left="-108"/>
              <w:jc w:val="center"/>
              <w:rPr>
                <w:sz w:val="28"/>
                <w:szCs w:val="28"/>
              </w:rPr>
            </w:pPr>
          </w:p>
          <w:p w:rsidR="00F62B35" w:rsidRPr="00F62B35" w:rsidRDefault="00F62B35" w:rsidP="000E3E01">
            <w:pPr>
              <w:ind w:left="-108"/>
              <w:jc w:val="center"/>
              <w:rPr>
                <w:sz w:val="28"/>
                <w:szCs w:val="28"/>
              </w:rPr>
            </w:pPr>
            <w:r w:rsidRPr="00F62B35">
              <w:rPr>
                <w:sz w:val="28"/>
                <w:szCs w:val="28"/>
              </w:rPr>
              <w:t>Примечания</w:t>
            </w:r>
          </w:p>
          <w:p w:rsidR="00F62B35" w:rsidRPr="00F62B35" w:rsidRDefault="00F62B35" w:rsidP="000E3E01">
            <w:pPr>
              <w:ind w:left="-108"/>
              <w:jc w:val="center"/>
              <w:rPr>
                <w:sz w:val="28"/>
                <w:szCs w:val="28"/>
              </w:rPr>
            </w:pPr>
          </w:p>
          <w:p w:rsidR="00F62B35" w:rsidRPr="00F62B35" w:rsidRDefault="00F62B35" w:rsidP="000E3E01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0552C9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B" w:rsidRPr="000552C9" w:rsidRDefault="00F4525B" w:rsidP="009933CA">
            <w:pPr>
              <w:ind w:firstLine="708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1. Документы, подтверждающие наличие склада хранения нефтепродуктов (свидетельство о госуда</w:t>
            </w:r>
            <w:r w:rsidRPr="000552C9">
              <w:rPr>
                <w:sz w:val="28"/>
                <w:szCs w:val="28"/>
              </w:rPr>
              <w:t>р</w:t>
            </w:r>
            <w:r w:rsidRPr="000552C9">
              <w:rPr>
                <w:sz w:val="28"/>
                <w:szCs w:val="28"/>
              </w:rPr>
              <w:t>ственной регистрации)</w:t>
            </w:r>
            <w:r w:rsidR="007E234C">
              <w:rPr>
                <w:sz w:val="28"/>
                <w:szCs w:val="28"/>
              </w:rPr>
              <w:t>,</w:t>
            </w:r>
            <w:r w:rsidRPr="000552C9">
              <w:rPr>
                <w:sz w:val="28"/>
                <w:szCs w:val="28"/>
              </w:rPr>
              <w:t xml:space="preserve"> отсутствуют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5B" w:rsidRPr="000552C9" w:rsidRDefault="00F4525B" w:rsidP="00030628">
            <w:pPr>
              <w:ind w:firstLine="459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356, 357 Положения о л</w:t>
            </w:r>
            <w:r w:rsidRPr="000552C9">
              <w:rPr>
                <w:sz w:val="28"/>
                <w:szCs w:val="28"/>
              </w:rPr>
              <w:t>и</w:t>
            </w:r>
            <w:r w:rsidRPr="000552C9">
              <w:rPr>
                <w:sz w:val="28"/>
                <w:szCs w:val="28"/>
              </w:rPr>
              <w:t>цензировании отдельных видов де</w:t>
            </w:r>
            <w:r w:rsidRPr="000552C9">
              <w:rPr>
                <w:sz w:val="28"/>
                <w:szCs w:val="28"/>
              </w:rPr>
              <w:t>я</w:t>
            </w:r>
            <w:r w:rsidRPr="000552C9">
              <w:rPr>
                <w:sz w:val="28"/>
                <w:szCs w:val="28"/>
              </w:rPr>
              <w:t>тельности, утвержденно</w:t>
            </w:r>
            <w:r w:rsidR="00030628">
              <w:rPr>
                <w:sz w:val="28"/>
                <w:szCs w:val="28"/>
              </w:rPr>
              <w:t>го</w:t>
            </w:r>
            <w:r w:rsidRPr="000552C9">
              <w:rPr>
                <w:sz w:val="28"/>
                <w:szCs w:val="28"/>
              </w:rPr>
              <w:t xml:space="preserve"> Указом Пр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t>зидента Республики Беларусь от 1 се</w:t>
            </w:r>
            <w:r w:rsidRPr="000552C9">
              <w:rPr>
                <w:sz w:val="28"/>
                <w:szCs w:val="28"/>
              </w:rPr>
              <w:t>н</w:t>
            </w:r>
            <w:r w:rsidRPr="000552C9">
              <w:rPr>
                <w:sz w:val="28"/>
                <w:szCs w:val="28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552C9">
                <w:rPr>
                  <w:sz w:val="28"/>
                  <w:szCs w:val="28"/>
                </w:rPr>
                <w:t>2010 г</w:t>
              </w:r>
            </w:smartTag>
            <w:r w:rsidRPr="000552C9">
              <w:rPr>
                <w:sz w:val="28"/>
                <w:szCs w:val="28"/>
              </w:rPr>
              <w:t>. № 450 (далее – Полож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t>ние, утвержденное Указом № 450)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E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F4525B" w:rsidRPr="000552C9" w:rsidRDefault="00F4525B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0552C9" w:rsidRPr="000552C9" w:rsidTr="002A5BEF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B" w:rsidRPr="000552C9" w:rsidRDefault="00F4525B" w:rsidP="00030628">
            <w:pPr>
              <w:ind w:firstLine="708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2. </w:t>
            </w:r>
            <w:proofErr w:type="gramStart"/>
            <w:r w:rsidRPr="000552C9">
              <w:rPr>
                <w:sz w:val="28"/>
                <w:szCs w:val="28"/>
              </w:rPr>
              <w:t>Основная техническая документация (</w:t>
            </w:r>
            <w:r w:rsidR="00D74A2B" w:rsidRPr="000552C9">
              <w:rPr>
                <w:sz w:val="28"/>
                <w:szCs w:val="28"/>
              </w:rPr>
              <w:t>проек</w:t>
            </w:r>
            <w:r w:rsidR="00D74A2B" w:rsidRPr="000552C9">
              <w:rPr>
                <w:sz w:val="28"/>
                <w:szCs w:val="28"/>
              </w:rPr>
              <w:t>т</w:t>
            </w:r>
            <w:r w:rsidR="00D74A2B" w:rsidRPr="000552C9">
              <w:rPr>
                <w:sz w:val="28"/>
                <w:szCs w:val="28"/>
              </w:rPr>
              <w:t>но-сметная</w:t>
            </w:r>
            <w:r w:rsidRPr="000552C9">
              <w:rPr>
                <w:sz w:val="28"/>
                <w:szCs w:val="28"/>
              </w:rPr>
              <w:t>, технический паспорт (документ строгого учета), технологическая схема с приложением таблиц управления задвижками при операциях перекачки нефтепродуктов, эксплуатационная документация по электрооборудованию и системам электроснабжения (во взрывозащищенном исполнении), приказ о назн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чении ответственного лица за выполнение товар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транспортных операций, журнал распоряжений (указ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ний) по подготовке к перекачке нефтепродуктов, жу</w:t>
            </w:r>
            <w:r w:rsidRPr="000552C9">
              <w:rPr>
                <w:sz w:val="28"/>
                <w:szCs w:val="28"/>
              </w:rPr>
              <w:t>р</w:t>
            </w:r>
            <w:r w:rsidRPr="000552C9">
              <w:rPr>
                <w:sz w:val="28"/>
                <w:szCs w:val="28"/>
              </w:rPr>
              <w:t>нал осмотра и ремонта сооружений и зданий отсу</w:t>
            </w:r>
            <w:r w:rsidRPr="000552C9">
              <w:rPr>
                <w:sz w:val="28"/>
                <w:szCs w:val="28"/>
              </w:rPr>
              <w:t>т</w:t>
            </w:r>
            <w:r w:rsidRPr="000552C9">
              <w:rPr>
                <w:sz w:val="28"/>
                <w:szCs w:val="28"/>
              </w:rPr>
              <w:t xml:space="preserve">ствуют </w:t>
            </w:r>
            <w:r w:rsidR="00653474">
              <w:rPr>
                <w:sz w:val="28"/>
                <w:szCs w:val="28"/>
              </w:rPr>
              <w:t>(заведен, но не ведется в</w:t>
            </w:r>
            <w:proofErr w:type="gramEnd"/>
            <w:r w:rsidR="00653474">
              <w:rPr>
                <w:sz w:val="28"/>
                <w:szCs w:val="28"/>
              </w:rPr>
              <w:t xml:space="preserve"> установленном </w:t>
            </w:r>
            <w:proofErr w:type="gramStart"/>
            <w:r w:rsidR="00653474">
              <w:rPr>
                <w:sz w:val="28"/>
                <w:szCs w:val="28"/>
              </w:rPr>
              <w:t>поря</w:t>
            </w:r>
            <w:r w:rsidR="00653474">
              <w:rPr>
                <w:sz w:val="28"/>
                <w:szCs w:val="28"/>
              </w:rPr>
              <w:t>д</w:t>
            </w:r>
            <w:r w:rsidR="00653474">
              <w:rPr>
                <w:sz w:val="28"/>
                <w:szCs w:val="28"/>
              </w:rPr>
              <w:t>ке</w:t>
            </w:r>
            <w:proofErr w:type="gramEnd"/>
            <w:r w:rsidR="00653474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C1" w:rsidRDefault="00F4525B" w:rsidP="009933CA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3, 4, 20, 21, 22, 25, 195, 395, приложение 5</w:t>
            </w:r>
            <w:r w:rsidR="002E3194">
              <w:rPr>
                <w:bCs/>
                <w:sz w:val="28"/>
                <w:szCs w:val="28"/>
              </w:rPr>
              <w:t xml:space="preserve"> к </w:t>
            </w:r>
            <w:r w:rsidRPr="000552C9">
              <w:rPr>
                <w:bCs/>
                <w:sz w:val="28"/>
                <w:szCs w:val="28"/>
              </w:rPr>
              <w:t>Правил</w:t>
            </w:r>
            <w:r w:rsidR="002E3194">
              <w:rPr>
                <w:bCs/>
                <w:sz w:val="28"/>
                <w:szCs w:val="28"/>
              </w:rPr>
              <w:t>ам</w:t>
            </w:r>
            <w:r w:rsidRPr="000552C9">
              <w:rPr>
                <w:bCs/>
                <w:sz w:val="28"/>
                <w:szCs w:val="28"/>
              </w:rPr>
              <w:t xml:space="preserve"> технической эксплуатации складов нефтепродуктов, утвержденны</w:t>
            </w:r>
            <w:r w:rsidR="002E3194">
              <w:rPr>
                <w:bCs/>
                <w:sz w:val="28"/>
                <w:szCs w:val="28"/>
              </w:rPr>
              <w:t>м</w:t>
            </w:r>
            <w:r w:rsidRPr="000552C9">
              <w:rPr>
                <w:bCs/>
                <w:sz w:val="28"/>
                <w:szCs w:val="28"/>
              </w:rPr>
              <w:t xml:space="preserve"> постановлением Мин</w:t>
            </w:r>
            <w:r w:rsidRPr="000552C9">
              <w:rPr>
                <w:bCs/>
                <w:sz w:val="28"/>
                <w:szCs w:val="28"/>
              </w:rPr>
              <w:t>и</w:t>
            </w:r>
            <w:r w:rsidRPr="000552C9">
              <w:rPr>
                <w:bCs/>
                <w:sz w:val="28"/>
                <w:szCs w:val="28"/>
              </w:rPr>
              <w:t>стерства по чрезвычайным ситуациям Республикам Беларусь от 30</w:t>
            </w:r>
            <w:r w:rsidR="00FE7B2A">
              <w:rPr>
                <w:bCs/>
                <w:sz w:val="28"/>
                <w:szCs w:val="28"/>
              </w:rPr>
              <w:t> </w:t>
            </w:r>
            <w:r w:rsidRPr="000552C9">
              <w:rPr>
                <w:bCs/>
                <w:sz w:val="28"/>
                <w:szCs w:val="28"/>
              </w:rPr>
              <w:t xml:space="preserve">сентября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552C9">
                <w:rPr>
                  <w:bCs/>
                  <w:sz w:val="28"/>
                  <w:szCs w:val="28"/>
                </w:rPr>
                <w:t>2004 г</w:t>
              </w:r>
            </w:smartTag>
            <w:r w:rsidRPr="000552C9">
              <w:rPr>
                <w:bCs/>
                <w:sz w:val="28"/>
                <w:szCs w:val="28"/>
              </w:rPr>
              <w:t>. № 31 (далее – Правила эксплу</w:t>
            </w:r>
            <w:r w:rsidRPr="000552C9">
              <w:rPr>
                <w:bCs/>
                <w:sz w:val="28"/>
                <w:szCs w:val="28"/>
              </w:rPr>
              <w:t>а</w:t>
            </w:r>
            <w:r w:rsidRPr="000552C9">
              <w:rPr>
                <w:bCs/>
                <w:sz w:val="28"/>
                <w:szCs w:val="28"/>
              </w:rPr>
              <w:t>тации складов)</w:t>
            </w:r>
            <w:r w:rsidR="002E3194">
              <w:rPr>
                <w:bCs/>
                <w:sz w:val="28"/>
                <w:szCs w:val="28"/>
              </w:rPr>
              <w:t>;</w:t>
            </w:r>
          </w:p>
          <w:p w:rsidR="00F4525B" w:rsidRPr="000552C9" w:rsidRDefault="00F4525B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 xml:space="preserve">подпункты 14.2, 14.3, 14.22 пункта 14 </w:t>
            </w:r>
            <w:r w:rsidRPr="000552C9">
              <w:rPr>
                <w:bCs/>
                <w:sz w:val="28"/>
                <w:szCs w:val="28"/>
              </w:rPr>
              <w:t>ТКП 169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2009 (09100). Правила те</w:t>
            </w:r>
            <w:r w:rsidRPr="000552C9">
              <w:rPr>
                <w:bCs/>
                <w:sz w:val="28"/>
                <w:szCs w:val="28"/>
              </w:rPr>
              <w:t>х</w:t>
            </w:r>
            <w:r w:rsidRPr="000552C9">
              <w:rPr>
                <w:bCs/>
                <w:sz w:val="28"/>
                <w:szCs w:val="28"/>
              </w:rPr>
              <w:t xml:space="preserve">нической эксплуатации резервуаров </w:t>
            </w:r>
            <w:r w:rsidR="00030628">
              <w:rPr>
                <w:bCs/>
                <w:sz w:val="28"/>
                <w:szCs w:val="28"/>
              </w:rPr>
              <w:t xml:space="preserve">для  </w:t>
            </w:r>
            <w:r w:rsidRPr="000552C9">
              <w:rPr>
                <w:bCs/>
                <w:sz w:val="28"/>
                <w:szCs w:val="28"/>
              </w:rPr>
              <w:t>нефти и нефтепродуктов (далее – ТКП 169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B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</w:tc>
      </w:tr>
      <w:tr w:rsidR="000552C9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B" w:rsidRPr="000552C9" w:rsidRDefault="005D646F" w:rsidP="00653474">
            <w:pPr>
              <w:ind w:firstLine="708"/>
              <w:jc w:val="both"/>
              <w:rPr>
                <w:sz w:val="28"/>
                <w:szCs w:val="28"/>
              </w:rPr>
            </w:pPr>
            <w:r w:rsidRPr="000552C9">
              <w:rPr>
                <w:bCs/>
                <w:sz w:val="28"/>
                <w:szCs w:val="28"/>
              </w:rPr>
              <w:lastRenderedPageBreak/>
              <w:t>3</w:t>
            </w:r>
            <w:r w:rsidR="00F4525B" w:rsidRPr="000552C9">
              <w:rPr>
                <w:bCs/>
                <w:sz w:val="28"/>
                <w:szCs w:val="28"/>
              </w:rPr>
              <w:t>. Отсутствуют технологические карты на эк</w:t>
            </w:r>
            <w:r w:rsidR="00F4525B" w:rsidRPr="000552C9">
              <w:rPr>
                <w:bCs/>
                <w:sz w:val="28"/>
                <w:szCs w:val="28"/>
              </w:rPr>
              <w:t>с</w:t>
            </w:r>
            <w:r w:rsidR="00F4525B" w:rsidRPr="000552C9">
              <w:rPr>
                <w:bCs/>
                <w:sz w:val="28"/>
                <w:szCs w:val="28"/>
              </w:rPr>
              <w:t>плуатируемые  резервуары склада и акты о замерах б</w:t>
            </w:r>
            <w:r w:rsidR="00F4525B" w:rsidRPr="000552C9">
              <w:rPr>
                <w:bCs/>
                <w:sz w:val="28"/>
                <w:szCs w:val="28"/>
              </w:rPr>
              <w:t>а</w:t>
            </w:r>
            <w:r w:rsidR="00F4525B" w:rsidRPr="000552C9">
              <w:rPr>
                <w:bCs/>
                <w:sz w:val="28"/>
                <w:szCs w:val="28"/>
              </w:rPr>
              <w:t xml:space="preserve">зовой высоты (высотного трафарета), журнал осмотра оборудования и арматуры </w:t>
            </w:r>
            <w:r w:rsidR="00653474">
              <w:rPr>
                <w:sz w:val="28"/>
                <w:szCs w:val="28"/>
              </w:rPr>
              <w:t>заведен, но не ведется в установленном порядке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EF" w:rsidRDefault="00F4525B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226 и 231</w:t>
            </w:r>
            <w:r w:rsidR="004D5606">
              <w:rPr>
                <w:sz w:val="28"/>
                <w:szCs w:val="28"/>
              </w:rPr>
              <w:t>, приложение 6</w:t>
            </w:r>
            <w:r w:rsidRPr="000552C9">
              <w:rPr>
                <w:sz w:val="28"/>
                <w:szCs w:val="28"/>
              </w:rPr>
              <w:t xml:space="preserve"> </w:t>
            </w:r>
            <w:r w:rsidR="00FB46FE">
              <w:rPr>
                <w:sz w:val="28"/>
                <w:szCs w:val="28"/>
              </w:rPr>
              <w:t xml:space="preserve">к </w:t>
            </w:r>
            <w:r w:rsidRPr="000552C9">
              <w:rPr>
                <w:sz w:val="28"/>
                <w:szCs w:val="28"/>
              </w:rPr>
              <w:t>Правил</w:t>
            </w:r>
            <w:r w:rsidR="00FB46FE">
              <w:rPr>
                <w:sz w:val="28"/>
                <w:szCs w:val="28"/>
              </w:rPr>
              <w:t>ам</w:t>
            </w:r>
            <w:r w:rsidRPr="000552C9">
              <w:rPr>
                <w:sz w:val="28"/>
                <w:szCs w:val="28"/>
              </w:rPr>
              <w:t xml:space="preserve"> эксплуатации складов</w:t>
            </w:r>
            <w:r w:rsidR="00FB46FE">
              <w:rPr>
                <w:sz w:val="28"/>
                <w:szCs w:val="28"/>
              </w:rPr>
              <w:t>;</w:t>
            </w:r>
            <w:r w:rsidRPr="000552C9">
              <w:rPr>
                <w:sz w:val="28"/>
                <w:szCs w:val="28"/>
              </w:rPr>
              <w:t xml:space="preserve"> </w:t>
            </w:r>
          </w:p>
          <w:p w:rsidR="009A3A3A" w:rsidRDefault="00F4525B" w:rsidP="009933CA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подпункты 14.38 и 14.35 пункта 14</w:t>
            </w:r>
            <w:r w:rsidRPr="000552C9">
              <w:rPr>
                <w:bCs/>
                <w:sz w:val="28"/>
                <w:szCs w:val="28"/>
              </w:rPr>
              <w:t xml:space="preserve"> ТКП 169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2009</w:t>
            </w:r>
            <w:r w:rsidR="00FB46FE">
              <w:rPr>
                <w:sz w:val="28"/>
                <w:szCs w:val="28"/>
              </w:rPr>
              <w:t>;</w:t>
            </w:r>
          </w:p>
          <w:p w:rsidR="009A3A3A" w:rsidRDefault="00F4525B" w:rsidP="009933CA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0552C9">
              <w:rPr>
                <w:bCs/>
                <w:sz w:val="28"/>
                <w:szCs w:val="28"/>
              </w:rPr>
              <w:t>приложение М ГОСТ 8.346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2000. Резервуары стальные горизонтальные цилиндрические. Методика поверки (далее – ГОСТ 8.346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2000)</w:t>
            </w:r>
            <w:r w:rsidR="00FB46FE">
              <w:rPr>
                <w:sz w:val="28"/>
                <w:szCs w:val="28"/>
              </w:rPr>
              <w:t>;</w:t>
            </w:r>
          </w:p>
          <w:p w:rsidR="00F4525B" w:rsidRPr="000552C9" w:rsidRDefault="00F4525B" w:rsidP="00B43E54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bCs/>
                <w:sz w:val="28"/>
                <w:szCs w:val="28"/>
              </w:rPr>
              <w:t>приложение Л ГОСТ 8.570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2000. Резервуары стальные вертикальные ц</w:t>
            </w:r>
            <w:r w:rsidRPr="000552C9">
              <w:rPr>
                <w:bCs/>
                <w:sz w:val="28"/>
                <w:szCs w:val="28"/>
              </w:rPr>
              <w:t>и</w:t>
            </w:r>
            <w:r w:rsidRPr="000552C9">
              <w:rPr>
                <w:bCs/>
                <w:sz w:val="28"/>
                <w:szCs w:val="28"/>
              </w:rPr>
              <w:t>линдрические. Методика поверки (</w:t>
            </w:r>
            <w:proofErr w:type="gramStart"/>
            <w:r w:rsidRPr="000552C9">
              <w:rPr>
                <w:bCs/>
                <w:sz w:val="28"/>
                <w:szCs w:val="28"/>
              </w:rPr>
              <w:t>да</w:t>
            </w:r>
            <w:r w:rsidR="00FB46FE">
              <w:rPr>
                <w:bCs/>
                <w:sz w:val="28"/>
                <w:szCs w:val="28"/>
              </w:rPr>
              <w:t>-</w:t>
            </w:r>
            <w:r w:rsidRPr="000552C9">
              <w:rPr>
                <w:bCs/>
                <w:sz w:val="28"/>
                <w:szCs w:val="28"/>
              </w:rPr>
              <w:t>лее</w:t>
            </w:r>
            <w:proofErr w:type="gramEnd"/>
            <w:r w:rsidRPr="000552C9">
              <w:rPr>
                <w:bCs/>
                <w:sz w:val="28"/>
                <w:szCs w:val="28"/>
              </w:rPr>
              <w:t xml:space="preserve"> – ГОСТ 8.570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E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F4525B" w:rsidRPr="000552C9" w:rsidRDefault="00F4525B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0552C9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B" w:rsidRPr="000552C9" w:rsidRDefault="00F4525B" w:rsidP="00653474">
            <w:pPr>
              <w:jc w:val="both"/>
              <w:rPr>
                <w:sz w:val="28"/>
                <w:szCs w:val="28"/>
              </w:rPr>
            </w:pPr>
            <w:r w:rsidRPr="000552C9">
              <w:rPr>
                <w:bCs/>
                <w:sz w:val="28"/>
                <w:szCs w:val="28"/>
              </w:rPr>
              <w:tab/>
            </w:r>
            <w:r w:rsidR="005D646F" w:rsidRPr="000552C9">
              <w:rPr>
                <w:bCs/>
                <w:sz w:val="28"/>
                <w:szCs w:val="28"/>
              </w:rPr>
              <w:t>4</w:t>
            </w:r>
            <w:r w:rsidRPr="000552C9">
              <w:rPr>
                <w:bCs/>
                <w:sz w:val="28"/>
                <w:szCs w:val="28"/>
              </w:rPr>
              <w:t>. </w:t>
            </w:r>
            <w:r w:rsidRPr="000552C9">
              <w:rPr>
                <w:sz w:val="28"/>
                <w:szCs w:val="28"/>
              </w:rPr>
              <w:t>Локальные нормативные</w:t>
            </w:r>
            <w:r w:rsidR="00FB46FE">
              <w:rPr>
                <w:sz w:val="28"/>
                <w:szCs w:val="28"/>
              </w:rPr>
              <w:t xml:space="preserve"> правовые</w:t>
            </w:r>
            <w:r w:rsidRPr="000552C9">
              <w:rPr>
                <w:sz w:val="28"/>
                <w:szCs w:val="28"/>
              </w:rPr>
              <w:t xml:space="preserve"> акты по надзору, эксплуатации, техническому обслуживанию и ремонту резервуаров, устанавливающие основные те</w:t>
            </w:r>
            <w:r w:rsidRPr="000552C9">
              <w:rPr>
                <w:sz w:val="28"/>
                <w:szCs w:val="28"/>
              </w:rPr>
              <w:t>х</w:t>
            </w:r>
            <w:r w:rsidRPr="000552C9">
              <w:rPr>
                <w:sz w:val="28"/>
                <w:szCs w:val="28"/>
              </w:rPr>
              <w:t xml:space="preserve">нические требования по наблюдению за эксплуатацией, </w:t>
            </w:r>
            <w:r w:rsidR="0074179A">
              <w:rPr>
                <w:sz w:val="28"/>
                <w:szCs w:val="28"/>
              </w:rPr>
              <w:t xml:space="preserve">включая </w:t>
            </w:r>
            <w:r w:rsidRPr="000552C9">
              <w:rPr>
                <w:sz w:val="28"/>
                <w:szCs w:val="28"/>
              </w:rPr>
              <w:t>периодичность, содержание и методы обсл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t>дования резервуаров применительно к местным усл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виям с учетом требований проекта</w:t>
            </w:r>
            <w:r w:rsidR="00FB46FE">
              <w:rPr>
                <w:sz w:val="28"/>
                <w:szCs w:val="28"/>
              </w:rPr>
              <w:t>,</w:t>
            </w:r>
            <w:r w:rsidRPr="000552C9">
              <w:rPr>
                <w:sz w:val="28"/>
                <w:szCs w:val="28"/>
              </w:rPr>
              <w:t xml:space="preserve"> отсутствуют. Пр</w:t>
            </w:r>
            <w:r w:rsidRPr="000552C9">
              <w:rPr>
                <w:sz w:val="28"/>
                <w:szCs w:val="28"/>
              </w:rPr>
              <w:t>и</w:t>
            </w:r>
            <w:r w:rsidRPr="000552C9">
              <w:rPr>
                <w:sz w:val="28"/>
                <w:szCs w:val="28"/>
              </w:rPr>
              <w:t>казы о назначении лиц, ответственных за надзор за те</w:t>
            </w:r>
            <w:r w:rsidRPr="000552C9">
              <w:rPr>
                <w:sz w:val="28"/>
                <w:szCs w:val="28"/>
              </w:rPr>
              <w:t>х</w:t>
            </w:r>
            <w:r w:rsidRPr="000552C9">
              <w:rPr>
                <w:sz w:val="28"/>
                <w:szCs w:val="28"/>
              </w:rPr>
              <w:t>ническим состоянием и безопасную эксплуатацию р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t xml:space="preserve">зервуаров не представлены (не определены). Журнал осмотров резервуаров, графики зачистки резервуаров и акты на выполненную зачистку отсутствуют  </w:t>
            </w:r>
            <w:r w:rsidR="00653474">
              <w:rPr>
                <w:sz w:val="28"/>
                <w:szCs w:val="28"/>
              </w:rPr>
              <w:t>(завед</w:t>
            </w:r>
            <w:r w:rsidR="00653474">
              <w:rPr>
                <w:sz w:val="28"/>
                <w:szCs w:val="28"/>
              </w:rPr>
              <w:t>е</w:t>
            </w:r>
            <w:r w:rsidR="00653474">
              <w:rPr>
                <w:sz w:val="28"/>
                <w:szCs w:val="28"/>
              </w:rPr>
              <w:t>ны, но не ведутся в установленном порядке)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5B" w:rsidRPr="000552C9" w:rsidRDefault="00F4525B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235 и 236 Правил эксплу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тации складов</w:t>
            </w:r>
            <w:r w:rsidR="00FB46FE">
              <w:rPr>
                <w:sz w:val="28"/>
                <w:szCs w:val="28"/>
              </w:rPr>
              <w:t>;</w:t>
            </w:r>
          </w:p>
          <w:p w:rsidR="00F4525B" w:rsidRPr="000552C9" w:rsidRDefault="00F4525B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подпункты 15.1–15.8 пункта 15, подпункты 16.1–16.6 пункта 16, по</w:t>
            </w:r>
            <w:r w:rsidRPr="000552C9">
              <w:rPr>
                <w:sz w:val="28"/>
                <w:szCs w:val="28"/>
              </w:rPr>
              <w:t>д</w:t>
            </w:r>
            <w:r w:rsidRPr="000552C9">
              <w:rPr>
                <w:sz w:val="28"/>
                <w:szCs w:val="28"/>
              </w:rPr>
              <w:t>пункты 19.1, 19.2 и 19.9 пункта 19, пр</w:t>
            </w:r>
            <w:r w:rsidRPr="000552C9">
              <w:rPr>
                <w:sz w:val="28"/>
                <w:szCs w:val="28"/>
              </w:rPr>
              <w:t>и</w:t>
            </w:r>
            <w:r w:rsidRPr="000552C9">
              <w:rPr>
                <w:sz w:val="28"/>
                <w:szCs w:val="28"/>
              </w:rPr>
              <w:t>ложения Г, Д и</w:t>
            </w:r>
            <w:proofErr w:type="gramStart"/>
            <w:r w:rsidRPr="000552C9">
              <w:rPr>
                <w:sz w:val="28"/>
                <w:szCs w:val="28"/>
              </w:rPr>
              <w:t xml:space="preserve"> С</w:t>
            </w:r>
            <w:proofErr w:type="gramEnd"/>
            <w:r w:rsidRPr="000552C9">
              <w:rPr>
                <w:bCs/>
                <w:sz w:val="28"/>
                <w:szCs w:val="28"/>
              </w:rPr>
              <w:t xml:space="preserve"> ТКП 169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2009</w:t>
            </w:r>
          </w:p>
          <w:p w:rsidR="00F4525B" w:rsidRPr="000552C9" w:rsidRDefault="00F4525B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E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F4525B" w:rsidRPr="000552C9" w:rsidRDefault="00F4525B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D646F" w:rsidRPr="000552C9" w:rsidTr="002A5BEF">
        <w:trPr>
          <w:trHeight w:val="27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F" w:rsidRPr="000552C9" w:rsidRDefault="003901FF" w:rsidP="00B43E5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646F" w:rsidRPr="000552C9">
              <w:rPr>
                <w:sz w:val="28"/>
                <w:szCs w:val="28"/>
              </w:rPr>
              <w:t>. На технологические трубопроводы, по кот</w:t>
            </w:r>
            <w:r w:rsidR="005D646F" w:rsidRPr="000552C9">
              <w:rPr>
                <w:sz w:val="28"/>
                <w:szCs w:val="28"/>
              </w:rPr>
              <w:t>о</w:t>
            </w:r>
            <w:r w:rsidR="005D646F" w:rsidRPr="000552C9">
              <w:rPr>
                <w:sz w:val="28"/>
                <w:szCs w:val="28"/>
              </w:rPr>
              <w:t>рым транспортируются ЛВЖ (бензин</w:t>
            </w:r>
            <w:r w:rsidR="00DE072B">
              <w:rPr>
                <w:sz w:val="28"/>
                <w:szCs w:val="28"/>
              </w:rPr>
              <w:t>ы</w:t>
            </w:r>
            <w:r w:rsidR="005D646F" w:rsidRPr="000552C9">
              <w:rPr>
                <w:sz w:val="28"/>
                <w:szCs w:val="28"/>
              </w:rPr>
              <w:t>)</w:t>
            </w:r>
            <w:r w:rsidR="00B43E54">
              <w:rPr>
                <w:sz w:val="28"/>
                <w:szCs w:val="28"/>
              </w:rPr>
              <w:t>,</w:t>
            </w:r>
            <w:r w:rsidR="005D646F" w:rsidRPr="000552C9">
              <w:rPr>
                <w:sz w:val="28"/>
                <w:szCs w:val="28"/>
              </w:rPr>
              <w:t xml:space="preserve"> отсутству</w:t>
            </w:r>
            <w:r w:rsidR="00B43E54">
              <w:rPr>
                <w:sz w:val="28"/>
                <w:szCs w:val="28"/>
              </w:rPr>
              <w:t>ю</w:t>
            </w:r>
            <w:r w:rsidR="005D646F" w:rsidRPr="000552C9">
              <w:rPr>
                <w:sz w:val="28"/>
                <w:szCs w:val="28"/>
              </w:rPr>
              <w:t>т паспорт</w:t>
            </w:r>
            <w:r w:rsidR="00B43E54">
              <w:rPr>
                <w:sz w:val="28"/>
                <w:szCs w:val="28"/>
              </w:rPr>
              <w:t>а</w:t>
            </w:r>
            <w:r w:rsidR="005D646F" w:rsidRPr="000552C9">
              <w:rPr>
                <w:sz w:val="28"/>
                <w:szCs w:val="28"/>
              </w:rPr>
              <w:t>, на остальные технологические трубопроводы не заведены</w:t>
            </w:r>
            <w:r w:rsidR="007E234C">
              <w:rPr>
                <w:sz w:val="28"/>
                <w:szCs w:val="28"/>
              </w:rPr>
              <w:t xml:space="preserve"> (заведены, но не ведутся в установленном порядке)</w:t>
            </w:r>
            <w:r w:rsidR="005D646F" w:rsidRPr="000552C9">
              <w:rPr>
                <w:sz w:val="28"/>
                <w:szCs w:val="28"/>
              </w:rPr>
              <w:t xml:space="preserve"> журналы эксплуатации и ремонта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 xml:space="preserve">пункт 268, приложения 12 и 13 </w:t>
            </w:r>
            <w:r w:rsidR="00D56358">
              <w:rPr>
                <w:sz w:val="28"/>
                <w:szCs w:val="28"/>
              </w:rPr>
              <w:t xml:space="preserve">к </w:t>
            </w:r>
            <w:r w:rsidRPr="000552C9">
              <w:rPr>
                <w:sz w:val="28"/>
                <w:szCs w:val="28"/>
              </w:rPr>
              <w:t>Правил</w:t>
            </w:r>
            <w:r w:rsidR="00D56358">
              <w:rPr>
                <w:sz w:val="28"/>
                <w:szCs w:val="28"/>
              </w:rPr>
              <w:t>ам</w:t>
            </w:r>
            <w:r w:rsidRPr="000552C9">
              <w:rPr>
                <w:sz w:val="28"/>
                <w:szCs w:val="28"/>
              </w:rPr>
              <w:t xml:space="preserve"> эксплуатации складов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F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</w:tc>
      </w:tr>
      <w:tr w:rsidR="005D646F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F" w:rsidRPr="000552C9" w:rsidRDefault="003901FF" w:rsidP="009933C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D646F" w:rsidRPr="000552C9">
              <w:rPr>
                <w:sz w:val="28"/>
                <w:szCs w:val="28"/>
              </w:rPr>
              <w:t>. Периодические ревизии и гидравлические и</w:t>
            </w:r>
            <w:r w:rsidR="005D646F" w:rsidRPr="000552C9">
              <w:rPr>
                <w:sz w:val="28"/>
                <w:szCs w:val="28"/>
              </w:rPr>
              <w:t>с</w:t>
            </w:r>
            <w:r w:rsidR="005D646F" w:rsidRPr="000552C9">
              <w:rPr>
                <w:sz w:val="28"/>
                <w:szCs w:val="28"/>
              </w:rPr>
              <w:t>пытания технологических трубопроводов не проводя</w:t>
            </w:r>
            <w:r w:rsidR="005D646F" w:rsidRPr="000552C9">
              <w:rPr>
                <w:sz w:val="28"/>
                <w:szCs w:val="28"/>
              </w:rPr>
              <w:t>т</w:t>
            </w:r>
            <w:r w:rsidR="005D646F" w:rsidRPr="000552C9">
              <w:rPr>
                <w:sz w:val="28"/>
                <w:szCs w:val="28"/>
              </w:rPr>
              <w:t xml:space="preserve">ся. Вместимость технологических трубопроводов не определена.  </w:t>
            </w:r>
            <w:r w:rsidR="00DE072B">
              <w:rPr>
                <w:sz w:val="28"/>
                <w:szCs w:val="28"/>
              </w:rPr>
              <w:t>Б</w:t>
            </w:r>
            <w:r w:rsidR="005D646F" w:rsidRPr="000552C9">
              <w:rPr>
                <w:sz w:val="28"/>
                <w:szCs w:val="28"/>
              </w:rPr>
              <w:t>езопасная эксплуатация трубопроводов не обеспечена (лицо</w:t>
            </w:r>
            <w:r w:rsidR="0022512C">
              <w:rPr>
                <w:sz w:val="28"/>
                <w:szCs w:val="28"/>
              </w:rPr>
              <w:t>,</w:t>
            </w:r>
            <w:r w:rsidR="005D646F" w:rsidRPr="000552C9">
              <w:rPr>
                <w:sz w:val="28"/>
                <w:szCs w:val="28"/>
              </w:rPr>
              <w:t xml:space="preserve"> ответственное за безопасную эк</w:t>
            </w:r>
            <w:r w:rsidR="005D646F" w:rsidRPr="000552C9">
              <w:rPr>
                <w:sz w:val="28"/>
                <w:szCs w:val="28"/>
              </w:rPr>
              <w:t>с</w:t>
            </w:r>
            <w:r w:rsidR="005D646F" w:rsidRPr="000552C9">
              <w:rPr>
                <w:sz w:val="28"/>
                <w:szCs w:val="28"/>
              </w:rPr>
              <w:t>плуатацию</w:t>
            </w:r>
            <w:r w:rsidR="0022512C">
              <w:rPr>
                <w:sz w:val="28"/>
                <w:szCs w:val="28"/>
              </w:rPr>
              <w:t>,</w:t>
            </w:r>
            <w:r w:rsidR="005D646F" w:rsidRPr="000552C9">
              <w:rPr>
                <w:sz w:val="28"/>
                <w:szCs w:val="28"/>
              </w:rPr>
              <w:t xml:space="preserve"> не определено, осмотр </w:t>
            </w:r>
            <w:proofErr w:type="gramStart"/>
            <w:r w:rsidR="005D646F" w:rsidRPr="000552C9">
              <w:rPr>
                <w:sz w:val="28"/>
                <w:szCs w:val="28"/>
              </w:rPr>
              <w:t>ответственным</w:t>
            </w:r>
            <w:proofErr w:type="gramEnd"/>
            <w:r w:rsidR="005D646F" w:rsidRPr="000552C9">
              <w:rPr>
                <w:sz w:val="28"/>
                <w:szCs w:val="28"/>
              </w:rPr>
              <w:t xml:space="preserve"> не производится</w:t>
            </w:r>
            <w:r w:rsidR="00DE072B">
              <w:rPr>
                <w:sz w:val="28"/>
                <w:szCs w:val="28"/>
              </w:rPr>
              <w:t>)</w:t>
            </w:r>
            <w:r w:rsidR="005D646F" w:rsidRPr="000552C9">
              <w:rPr>
                <w:sz w:val="28"/>
                <w:szCs w:val="28"/>
              </w:rPr>
              <w:t>. Результаты ревизий нефтепродуктопр</w:t>
            </w:r>
            <w:r w:rsidR="005D646F" w:rsidRPr="000552C9">
              <w:rPr>
                <w:sz w:val="28"/>
                <w:szCs w:val="28"/>
              </w:rPr>
              <w:t>о</w:t>
            </w:r>
            <w:r w:rsidR="005D646F" w:rsidRPr="000552C9">
              <w:rPr>
                <w:sz w:val="28"/>
                <w:szCs w:val="28"/>
              </w:rPr>
              <w:t xml:space="preserve">водов в паспортах не отражаются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F" w:rsidRPr="000552C9" w:rsidRDefault="005D646F" w:rsidP="009933CA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269 – 274 Правил эксплу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тации складов</w:t>
            </w:r>
            <w:r w:rsidR="0022512C">
              <w:rPr>
                <w:bCs/>
                <w:sz w:val="28"/>
                <w:szCs w:val="28"/>
              </w:rPr>
              <w:t>;</w:t>
            </w:r>
          </w:p>
          <w:p w:rsidR="005D646F" w:rsidRPr="000552C9" w:rsidRDefault="005D646F" w:rsidP="009933CA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0552C9">
              <w:rPr>
                <w:bCs/>
                <w:sz w:val="28"/>
                <w:szCs w:val="28"/>
              </w:rPr>
              <w:t>МИ 2800–2003.</w:t>
            </w:r>
            <w:r w:rsidRPr="000552C9">
              <w:rPr>
                <w:bCs/>
                <w:sz w:val="28"/>
                <w:szCs w:val="28"/>
                <w:lang w:val="en-US"/>
              </w:rPr>
              <w:t> </w:t>
            </w:r>
            <w:r w:rsidRPr="000552C9">
              <w:rPr>
                <w:bCs/>
                <w:sz w:val="28"/>
                <w:szCs w:val="28"/>
              </w:rPr>
              <w:t>Вместимость те</w:t>
            </w:r>
            <w:r w:rsidRPr="000552C9">
              <w:rPr>
                <w:bCs/>
                <w:sz w:val="28"/>
                <w:szCs w:val="28"/>
              </w:rPr>
              <w:t>х</w:t>
            </w:r>
            <w:r w:rsidRPr="000552C9">
              <w:rPr>
                <w:bCs/>
                <w:sz w:val="28"/>
                <w:szCs w:val="28"/>
              </w:rPr>
              <w:t>нологических нефтепродуктопроводов. Методика выполнения измерений ге</w:t>
            </w:r>
            <w:r w:rsidRPr="000552C9">
              <w:rPr>
                <w:bCs/>
                <w:sz w:val="28"/>
                <w:szCs w:val="28"/>
              </w:rPr>
              <w:t>о</w:t>
            </w:r>
            <w:r w:rsidRPr="000552C9">
              <w:rPr>
                <w:bCs/>
                <w:sz w:val="28"/>
                <w:szCs w:val="28"/>
              </w:rPr>
              <w:t>метрическим методом</w:t>
            </w:r>
          </w:p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E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5D646F" w:rsidRPr="000552C9" w:rsidRDefault="005D646F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D646F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F" w:rsidRPr="000552C9" w:rsidRDefault="003901FF" w:rsidP="009933C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D646F" w:rsidRPr="000552C9">
              <w:rPr>
                <w:sz w:val="28"/>
                <w:szCs w:val="28"/>
              </w:rPr>
              <w:t>. Режим работы очистных сооружений, по</w:t>
            </w:r>
            <w:r w:rsidR="005D646F" w:rsidRPr="000552C9">
              <w:rPr>
                <w:sz w:val="28"/>
                <w:szCs w:val="28"/>
              </w:rPr>
              <w:t>д</w:t>
            </w:r>
            <w:r w:rsidR="005D646F" w:rsidRPr="000552C9">
              <w:rPr>
                <w:sz w:val="28"/>
                <w:szCs w:val="28"/>
              </w:rPr>
              <w:t>тверждающий качество очистки, предусмотренное пр</w:t>
            </w:r>
            <w:r w:rsidR="005D646F" w:rsidRPr="000552C9">
              <w:rPr>
                <w:sz w:val="28"/>
                <w:szCs w:val="28"/>
              </w:rPr>
              <w:t>о</w:t>
            </w:r>
            <w:r w:rsidR="005D646F" w:rsidRPr="000552C9">
              <w:rPr>
                <w:sz w:val="28"/>
                <w:szCs w:val="28"/>
              </w:rPr>
              <w:t>ектом</w:t>
            </w:r>
            <w:r w:rsidR="00145141">
              <w:rPr>
                <w:sz w:val="28"/>
                <w:szCs w:val="28"/>
              </w:rPr>
              <w:t>,</w:t>
            </w:r>
            <w:r w:rsidR="005D646F" w:rsidRPr="000552C9">
              <w:rPr>
                <w:sz w:val="28"/>
                <w:szCs w:val="28"/>
              </w:rPr>
              <w:t xml:space="preserve"> не обеспечен; систематический контроль (те</w:t>
            </w:r>
            <w:r w:rsidR="005D646F" w:rsidRPr="000552C9">
              <w:rPr>
                <w:sz w:val="28"/>
                <w:szCs w:val="28"/>
              </w:rPr>
              <w:t>х</w:t>
            </w:r>
            <w:r w:rsidR="005D646F" w:rsidRPr="000552C9">
              <w:rPr>
                <w:sz w:val="28"/>
                <w:szCs w:val="28"/>
              </w:rPr>
              <w:t>нический и лабораторный) за состоянием и работой очистных сооружений не проводится; документы о проведении обслуживания очистных сооружений не представлены. Контроль качества сточных вод не ос</w:t>
            </w:r>
            <w:r w:rsidR="005D646F" w:rsidRPr="000552C9">
              <w:rPr>
                <w:sz w:val="28"/>
                <w:szCs w:val="28"/>
              </w:rPr>
              <w:t>у</w:t>
            </w:r>
            <w:r w:rsidR="005D646F" w:rsidRPr="000552C9">
              <w:rPr>
                <w:sz w:val="28"/>
                <w:szCs w:val="28"/>
              </w:rPr>
              <w:t xml:space="preserve">ществляется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F" w:rsidRPr="000552C9" w:rsidRDefault="004476EF" w:rsidP="009933CA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646F" w:rsidRPr="000552C9">
              <w:rPr>
                <w:sz w:val="28"/>
                <w:szCs w:val="28"/>
              </w:rPr>
              <w:t>ункты 346 – 349</w:t>
            </w:r>
            <w:r>
              <w:rPr>
                <w:sz w:val="28"/>
                <w:szCs w:val="28"/>
              </w:rPr>
              <w:t xml:space="preserve"> </w:t>
            </w:r>
            <w:r w:rsidR="005D646F" w:rsidRPr="000552C9">
              <w:rPr>
                <w:sz w:val="28"/>
                <w:szCs w:val="28"/>
              </w:rPr>
              <w:t>Правил эксплу</w:t>
            </w:r>
            <w:r w:rsidR="005D646F" w:rsidRPr="000552C9">
              <w:rPr>
                <w:sz w:val="28"/>
                <w:szCs w:val="28"/>
              </w:rPr>
              <w:t>а</w:t>
            </w:r>
            <w:r w:rsidR="005D646F" w:rsidRPr="000552C9">
              <w:rPr>
                <w:sz w:val="28"/>
                <w:szCs w:val="28"/>
              </w:rPr>
              <w:t>тации складов</w:t>
            </w:r>
          </w:p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E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5D646F" w:rsidRPr="000552C9" w:rsidRDefault="005D646F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D646F" w:rsidRPr="000552C9" w:rsidTr="002A5BEF">
        <w:trPr>
          <w:trHeight w:val="4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F" w:rsidRPr="000552C9" w:rsidRDefault="003901FF" w:rsidP="0014514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D646F" w:rsidRPr="000552C9">
              <w:rPr>
                <w:sz w:val="28"/>
                <w:szCs w:val="28"/>
              </w:rPr>
              <w:t>. </w:t>
            </w:r>
            <w:proofErr w:type="gramStart"/>
            <w:r w:rsidR="005D646F" w:rsidRPr="000552C9">
              <w:rPr>
                <w:sz w:val="28"/>
                <w:szCs w:val="28"/>
              </w:rPr>
              <w:t>Не обеспечен контроль за сохранностью кач</w:t>
            </w:r>
            <w:r w:rsidR="005D646F" w:rsidRPr="000552C9">
              <w:rPr>
                <w:sz w:val="28"/>
                <w:szCs w:val="28"/>
              </w:rPr>
              <w:t>е</w:t>
            </w:r>
            <w:r w:rsidR="005D646F" w:rsidRPr="000552C9">
              <w:rPr>
                <w:sz w:val="28"/>
                <w:szCs w:val="28"/>
              </w:rPr>
              <w:t>ства нефтепродуктов (не осуществля</w:t>
            </w:r>
            <w:r w:rsidR="00145141">
              <w:rPr>
                <w:sz w:val="28"/>
                <w:szCs w:val="28"/>
              </w:rPr>
              <w:t>ю</w:t>
            </w:r>
            <w:r w:rsidR="005D646F" w:rsidRPr="000552C9">
              <w:rPr>
                <w:sz w:val="28"/>
                <w:szCs w:val="28"/>
              </w:rPr>
              <w:t>тся отбор проб и проведение испытаний нефтепродуктов, хранящихся на складе, учет результатов анализа качества нефтепр</w:t>
            </w:r>
            <w:r w:rsidR="005D646F" w:rsidRPr="000552C9">
              <w:rPr>
                <w:sz w:val="28"/>
                <w:szCs w:val="28"/>
              </w:rPr>
              <w:t>о</w:t>
            </w:r>
            <w:r w:rsidR="005D646F" w:rsidRPr="000552C9">
              <w:rPr>
                <w:sz w:val="28"/>
                <w:szCs w:val="28"/>
              </w:rPr>
              <w:t>дуктов в журнале анализов нефтепродуктов не ведется.</w:t>
            </w:r>
            <w:proofErr w:type="gramEnd"/>
            <w:r w:rsidR="005D646F" w:rsidRPr="000552C9">
              <w:rPr>
                <w:sz w:val="28"/>
                <w:szCs w:val="28"/>
              </w:rPr>
              <w:t xml:space="preserve"> Пробы хранятся в помещении, не отвечающем прот</w:t>
            </w:r>
            <w:r w:rsidR="005D646F" w:rsidRPr="000552C9">
              <w:rPr>
                <w:sz w:val="28"/>
                <w:szCs w:val="28"/>
              </w:rPr>
              <w:t>и</w:t>
            </w:r>
            <w:r w:rsidR="005D646F" w:rsidRPr="000552C9">
              <w:rPr>
                <w:sz w:val="28"/>
                <w:szCs w:val="28"/>
              </w:rPr>
              <w:t xml:space="preserve">вопожарным требованиям, предъявляемым к кладовым легковоспламеняющихся и горючих жидкостей. </w:t>
            </w:r>
            <w:proofErr w:type="gramStart"/>
            <w:r w:rsidR="005D646F" w:rsidRPr="000552C9">
              <w:rPr>
                <w:sz w:val="28"/>
                <w:szCs w:val="28"/>
              </w:rPr>
              <w:t>Не обеспечены требования, предъявляемые к оборудов</w:t>
            </w:r>
            <w:r w:rsidR="005D646F" w:rsidRPr="000552C9">
              <w:rPr>
                <w:sz w:val="28"/>
                <w:szCs w:val="28"/>
              </w:rPr>
              <w:t>а</w:t>
            </w:r>
            <w:r w:rsidR="005D646F" w:rsidRPr="000552C9">
              <w:rPr>
                <w:sz w:val="28"/>
                <w:szCs w:val="28"/>
              </w:rPr>
              <w:t>нию отбор</w:t>
            </w:r>
            <w:r w:rsidR="00DE072B">
              <w:rPr>
                <w:sz w:val="28"/>
                <w:szCs w:val="28"/>
              </w:rPr>
              <w:t>а</w:t>
            </w:r>
            <w:r w:rsidR="005D646F" w:rsidRPr="000552C9">
              <w:rPr>
                <w:sz w:val="28"/>
                <w:szCs w:val="28"/>
              </w:rPr>
              <w:t xml:space="preserve"> проб) 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4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158, 160, 170, 179, 352, 357 Правил эксплуатации складов</w:t>
            </w:r>
            <w:r w:rsidR="0022512C">
              <w:rPr>
                <w:bCs/>
                <w:sz w:val="28"/>
                <w:szCs w:val="28"/>
              </w:rPr>
              <w:t>;</w:t>
            </w:r>
            <w:r w:rsidRPr="000552C9">
              <w:rPr>
                <w:sz w:val="28"/>
                <w:szCs w:val="28"/>
              </w:rPr>
              <w:t xml:space="preserve"> </w:t>
            </w:r>
          </w:p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ГОСТ 2517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E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5D646F" w:rsidRPr="000552C9" w:rsidRDefault="005D646F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D646F" w:rsidRPr="000552C9" w:rsidTr="002A5BEF">
        <w:trPr>
          <w:trHeight w:val="71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F" w:rsidRPr="000552C9" w:rsidRDefault="003901FF" w:rsidP="0046793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646F" w:rsidRPr="000552C9">
              <w:rPr>
                <w:sz w:val="28"/>
                <w:szCs w:val="28"/>
              </w:rPr>
              <w:t>. Документальное подтверждение проведения проверок изоляции силовых и контрольных кабелей, электропроводок, надежности контактных соединений, проверок работы электродвигателей, проведения пр</w:t>
            </w:r>
            <w:r w:rsidR="005D646F" w:rsidRPr="000552C9">
              <w:rPr>
                <w:sz w:val="28"/>
                <w:szCs w:val="28"/>
              </w:rPr>
              <w:t>о</w:t>
            </w:r>
            <w:r w:rsidR="005D646F" w:rsidRPr="000552C9">
              <w:rPr>
                <w:sz w:val="28"/>
                <w:szCs w:val="28"/>
              </w:rPr>
              <w:t>филактических осмотров и планово</w:t>
            </w:r>
            <w:r w:rsidR="00467938">
              <w:rPr>
                <w:sz w:val="28"/>
                <w:szCs w:val="28"/>
              </w:rPr>
              <w:t>-</w:t>
            </w:r>
            <w:r w:rsidR="005D646F" w:rsidRPr="000552C9">
              <w:rPr>
                <w:sz w:val="28"/>
                <w:szCs w:val="28"/>
              </w:rPr>
              <w:lastRenderedPageBreak/>
              <w:t xml:space="preserve">предупредительного ремонта электрооборудования и электросетей не представлено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3A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lastRenderedPageBreak/>
              <w:t>пункты 388, 390 – 394 Правил эк</w:t>
            </w:r>
            <w:r w:rsidRPr="000552C9">
              <w:rPr>
                <w:sz w:val="28"/>
                <w:szCs w:val="28"/>
              </w:rPr>
              <w:t>с</w:t>
            </w:r>
            <w:r w:rsidRPr="000552C9">
              <w:rPr>
                <w:sz w:val="28"/>
                <w:szCs w:val="28"/>
              </w:rPr>
              <w:t>плуатации складов</w:t>
            </w:r>
            <w:r w:rsidR="0022512C">
              <w:rPr>
                <w:bCs/>
                <w:sz w:val="28"/>
                <w:szCs w:val="28"/>
              </w:rPr>
              <w:t>;</w:t>
            </w:r>
          </w:p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 114</w:t>
            </w:r>
            <w:r w:rsidR="00B61D97" w:rsidRPr="000552C9">
              <w:rPr>
                <w:sz w:val="28"/>
                <w:szCs w:val="28"/>
              </w:rPr>
              <w:t xml:space="preserve"> ППБ Беларуси 01–2014</w:t>
            </w:r>
          </w:p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E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5D646F" w:rsidRPr="000552C9" w:rsidRDefault="005D646F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D646F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F" w:rsidRPr="000552C9" w:rsidRDefault="005D646F" w:rsidP="009933CA">
            <w:pPr>
              <w:ind w:firstLine="708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lastRenderedPageBreak/>
              <w:t>1</w:t>
            </w:r>
            <w:r w:rsidR="003901FF">
              <w:rPr>
                <w:sz w:val="28"/>
                <w:szCs w:val="28"/>
              </w:rPr>
              <w:t>0</w:t>
            </w:r>
            <w:r w:rsidRPr="000552C9">
              <w:rPr>
                <w:sz w:val="28"/>
                <w:szCs w:val="28"/>
              </w:rPr>
              <w:t>. </w:t>
            </w:r>
            <w:proofErr w:type="gramStart"/>
            <w:r w:rsidRPr="000552C9">
              <w:rPr>
                <w:sz w:val="28"/>
                <w:szCs w:val="28"/>
              </w:rPr>
              <w:t>Не в полной мере соблюдены требования к молниезащитным устройствам и защите от статическ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го электричества (молниеотводы не пронумерованы, нет табличек безопасности.</w:t>
            </w:r>
            <w:proofErr w:type="gramEnd"/>
            <w:r w:rsidRPr="000552C9">
              <w:rPr>
                <w:sz w:val="28"/>
                <w:szCs w:val="28"/>
              </w:rPr>
              <w:t xml:space="preserve"> Отсутствуют видимый ко</w:t>
            </w:r>
            <w:r w:rsidRPr="000552C9">
              <w:rPr>
                <w:sz w:val="28"/>
                <w:szCs w:val="28"/>
              </w:rPr>
              <w:t>н</w:t>
            </w:r>
            <w:r w:rsidRPr="000552C9">
              <w:rPr>
                <w:sz w:val="28"/>
                <w:szCs w:val="28"/>
              </w:rPr>
              <w:t xml:space="preserve">тур заземления, перемычки на фланцевых соединениях технологических трубопроводов. </w:t>
            </w:r>
            <w:proofErr w:type="gramStart"/>
            <w:r w:rsidRPr="000552C9">
              <w:rPr>
                <w:sz w:val="28"/>
                <w:szCs w:val="28"/>
              </w:rPr>
              <w:t>Ревизии молниезщи</w:t>
            </w:r>
            <w:r w:rsidRPr="000552C9">
              <w:rPr>
                <w:sz w:val="28"/>
                <w:szCs w:val="28"/>
              </w:rPr>
              <w:t>т</w:t>
            </w:r>
            <w:r w:rsidRPr="000552C9">
              <w:rPr>
                <w:sz w:val="28"/>
                <w:szCs w:val="28"/>
              </w:rPr>
              <w:t>ных устройств не проводятся, результаты испытаний заземляющих устройств,</w:t>
            </w:r>
            <w:r w:rsidR="007C4015">
              <w:rPr>
                <w:sz w:val="28"/>
                <w:szCs w:val="28"/>
              </w:rPr>
              <w:t xml:space="preserve"> проведенного</w:t>
            </w:r>
            <w:r w:rsidRPr="000552C9">
              <w:rPr>
                <w:sz w:val="28"/>
                <w:szCs w:val="28"/>
              </w:rPr>
              <w:t xml:space="preserve"> </w:t>
            </w:r>
            <w:r w:rsidR="009A3A3A">
              <w:rPr>
                <w:sz w:val="28"/>
                <w:szCs w:val="28"/>
              </w:rPr>
              <w:t>ремонта не фиксируются</w:t>
            </w:r>
            <w:r w:rsidRPr="000552C9">
              <w:rPr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3A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396 – 402 Правил эксплу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тации складов</w:t>
            </w:r>
            <w:r w:rsidR="0022512C">
              <w:rPr>
                <w:bCs/>
                <w:sz w:val="28"/>
                <w:szCs w:val="28"/>
              </w:rPr>
              <w:t>;</w:t>
            </w:r>
          </w:p>
          <w:p w:rsidR="009A3A3A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112 – 114 ППБ Беларуси 01 – 2014</w:t>
            </w:r>
            <w:r w:rsidR="0022512C">
              <w:rPr>
                <w:bCs/>
                <w:sz w:val="28"/>
                <w:szCs w:val="28"/>
              </w:rPr>
              <w:t>;</w:t>
            </w:r>
          </w:p>
          <w:p w:rsidR="009A3A3A" w:rsidRDefault="005D646F" w:rsidP="009933CA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подпункты 22.3.1 – 22.4.13 пункта 22</w:t>
            </w:r>
            <w:r w:rsidRPr="000552C9">
              <w:rPr>
                <w:bCs/>
                <w:sz w:val="28"/>
                <w:szCs w:val="28"/>
              </w:rPr>
              <w:t xml:space="preserve"> ТКП 169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2009</w:t>
            </w:r>
            <w:r w:rsidR="0022512C">
              <w:rPr>
                <w:bCs/>
                <w:sz w:val="28"/>
                <w:szCs w:val="28"/>
              </w:rPr>
              <w:t>;</w:t>
            </w:r>
          </w:p>
          <w:p w:rsidR="005D646F" w:rsidRPr="000552C9" w:rsidRDefault="005D646F" w:rsidP="00A827C6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bCs/>
                <w:sz w:val="28"/>
                <w:szCs w:val="28"/>
              </w:rPr>
              <w:t>пункт 23</w:t>
            </w:r>
            <w:r w:rsidR="00493FD7">
              <w:rPr>
                <w:sz w:val="29"/>
                <w:szCs w:val="29"/>
              </w:rPr>
              <w:t xml:space="preserve"> Правил устройства и эксплуатации средств защиты от ст</w:t>
            </w:r>
            <w:r w:rsidR="00493FD7">
              <w:rPr>
                <w:sz w:val="29"/>
                <w:szCs w:val="29"/>
              </w:rPr>
              <w:t>а</w:t>
            </w:r>
            <w:r w:rsidR="00493FD7">
              <w:rPr>
                <w:sz w:val="29"/>
                <w:szCs w:val="29"/>
              </w:rPr>
              <w:t>тического электричества, утвержде</w:t>
            </w:r>
            <w:r w:rsidR="00493FD7">
              <w:rPr>
                <w:sz w:val="29"/>
                <w:szCs w:val="29"/>
              </w:rPr>
              <w:t>н</w:t>
            </w:r>
            <w:r w:rsidR="00493FD7">
              <w:rPr>
                <w:sz w:val="29"/>
                <w:szCs w:val="29"/>
              </w:rPr>
              <w:t>ны</w:t>
            </w:r>
            <w:r w:rsidR="00A827C6">
              <w:rPr>
                <w:sz w:val="29"/>
                <w:szCs w:val="29"/>
              </w:rPr>
              <w:t>х</w:t>
            </w:r>
            <w:r w:rsidR="00493FD7">
              <w:rPr>
                <w:sz w:val="29"/>
                <w:szCs w:val="29"/>
              </w:rPr>
              <w:t xml:space="preserve"> постановлением Министерства по чрезвычайным ситуациям Республики Беларусь от 4 июня </w:t>
            </w:r>
            <w:smartTag w:uri="urn:schemas-microsoft-com:office:smarttags" w:element="metricconverter">
              <w:smartTagPr>
                <w:attr w:name="ProductID" w:val="2007 г"/>
              </w:smartTagPr>
              <w:r w:rsidR="00493FD7">
                <w:rPr>
                  <w:sz w:val="29"/>
                  <w:szCs w:val="29"/>
                </w:rPr>
                <w:t>2007 г</w:t>
              </w:r>
            </w:smartTag>
            <w:r w:rsidR="00493FD7">
              <w:rPr>
                <w:sz w:val="29"/>
                <w:szCs w:val="29"/>
              </w:rPr>
              <w:t>. № 50</w:t>
            </w:r>
            <w:r w:rsidR="00776D04">
              <w:rPr>
                <w:sz w:val="29"/>
                <w:szCs w:val="29"/>
              </w:rPr>
              <w:t xml:space="preserve"> (д</w:t>
            </w:r>
            <w:r w:rsidR="00776D04">
              <w:rPr>
                <w:sz w:val="29"/>
                <w:szCs w:val="29"/>
              </w:rPr>
              <w:t>а</w:t>
            </w:r>
            <w:r w:rsidR="00776D04">
              <w:rPr>
                <w:sz w:val="29"/>
                <w:szCs w:val="29"/>
              </w:rPr>
              <w:t xml:space="preserve">лее – </w:t>
            </w:r>
            <w:r w:rsidRPr="000552C9">
              <w:rPr>
                <w:sz w:val="28"/>
                <w:szCs w:val="28"/>
              </w:rPr>
              <w:t>Правил</w:t>
            </w:r>
            <w:r w:rsidR="00145141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 xml:space="preserve"> защиты от статического электричества</w:t>
            </w:r>
            <w:r w:rsidR="00776D04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E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5D646F" w:rsidRPr="000552C9" w:rsidRDefault="005D646F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D646F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F" w:rsidRPr="000552C9" w:rsidRDefault="005D646F" w:rsidP="00D73B4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1</w:t>
            </w:r>
            <w:r w:rsidR="003901FF">
              <w:rPr>
                <w:sz w:val="28"/>
                <w:szCs w:val="28"/>
              </w:rPr>
              <w:t>1</w:t>
            </w:r>
            <w:r w:rsidRPr="000552C9">
              <w:rPr>
                <w:sz w:val="28"/>
                <w:szCs w:val="28"/>
              </w:rPr>
              <w:t>. </w:t>
            </w:r>
            <w:r w:rsidR="00BA4443">
              <w:rPr>
                <w:sz w:val="28"/>
                <w:szCs w:val="28"/>
              </w:rPr>
              <w:t>Используемый п</w:t>
            </w:r>
            <w:r w:rsidRPr="000552C9">
              <w:rPr>
                <w:sz w:val="28"/>
                <w:szCs w:val="28"/>
              </w:rPr>
              <w:t>робоотборник не соотве</w:t>
            </w:r>
            <w:r w:rsidRPr="000552C9">
              <w:rPr>
                <w:sz w:val="28"/>
                <w:szCs w:val="28"/>
              </w:rPr>
              <w:t>т</w:t>
            </w:r>
            <w:r w:rsidRPr="000552C9">
              <w:rPr>
                <w:sz w:val="28"/>
                <w:szCs w:val="28"/>
              </w:rPr>
              <w:t>ствует требованиям ППБ и не обеспечивает отбор проб в соответствии ГОСТ 2517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85. На крышах резервуаров отсутствуют стационарно оборудованные клеммы з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 xml:space="preserve">земления </w:t>
            </w:r>
            <w:r w:rsidR="00030628">
              <w:rPr>
                <w:sz w:val="28"/>
                <w:szCs w:val="28"/>
              </w:rPr>
              <w:t xml:space="preserve">для  </w:t>
            </w:r>
            <w:r w:rsidRPr="000552C9">
              <w:rPr>
                <w:sz w:val="28"/>
                <w:szCs w:val="28"/>
              </w:rPr>
              <w:t>токопроводящих тросов пробоотборн</w:t>
            </w:r>
            <w:r w:rsidRPr="000552C9">
              <w:rPr>
                <w:sz w:val="28"/>
                <w:szCs w:val="28"/>
              </w:rPr>
              <w:t>и</w:t>
            </w:r>
            <w:r w:rsidRPr="000552C9">
              <w:rPr>
                <w:sz w:val="28"/>
                <w:szCs w:val="28"/>
              </w:rPr>
              <w:t>ков при проведении отбора проб через замерный люк резервуаров</w:t>
            </w:r>
            <w:r w:rsidRPr="000552C9">
              <w:rPr>
                <w:bCs/>
                <w:sz w:val="28"/>
                <w:szCs w:val="28"/>
              </w:rPr>
              <w:t xml:space="preserve"> </w:t>
            </w:r>
            <w:r w:rsidRPr="00055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F" w:rsidRPr="000552C9" w:rsidRDefault="005D646F" w:rsidP="009933CA">
            <w:pPr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 14.36 пункта 14</w:t>
            </w:r>
            <w:r w:rsidR="00D73B46">
              <w:rPr>
                <w:sz w:val="28"/>
                <w:szCs w:val="28"/>
              </w:rPr>
              <w:t xml:space="preserve">                   </w:t>
            </w:r>
            <w:r w:rsidRPr="000552C9">
              <w:rPr>
                <w:bCs/>
                <w:sz w:val="28"/>
                <w:szCs w:val="28"/>
              </w:rPr>
              <w:t>ТКП 169</w:t>
            </w:r>
            <w:r w:rsidR="009933CA">
              <w:rPr>
                <w:bCs/>
                <w:sz w:val="28"/>
                <w:szCs w:val="28"/>
              </w:rPr>
              <w:t>–</w:t>
            </w:r>
            <w:r w:rsidRPr="000552C9">
              <w:rPr>
                <w:bCs/>
                <w:sz w:val="28"/>
                <w:szCs w:val="28"/>
              </w:rPr>
              <w:t>2009</w:t>
            </w:r>
          </w:p>
          <w:p w:rsidR="005D646F" w:rsidRPr="000552C9" w:rsidRDefault="005D646F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E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5D646F" w:rsidRPr="000552C9" w:rsidRDefault="005D646F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61975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75" w:rsidRPr="000552C9" w:rsidRDefault="003901FF" w:rsidP="0014514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00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 </w:t>
            </w:r>
            <w:r w:rsidR="00261975" w:rsidRPr="000552C9">
              <w:rPr>
                <w:sz w:val="28"/>
                <w:szCs w:val="28"/>
              </w:rPr>
              <w:t>Подтверждающие материалы по проведению комиссионного профилактического осмотра резерву</w:t>
            </w:r>
            <w:r w:rsidR="00261975" w:rsidRPr="000552C9">
              <w:rPr>
                <w:sz w:val="28"/>
                <w:szCs w:val="28"/>
              </w:rPr>
              <w:t>а</w:t>
            </w:r>
            <w:r w:rsidR="00261975" w:rsidRPr="000552C9">
              <w:rPr>
                <w:sz w:val="28"/>
                <w:szCs w:val="28"/>
              </w:rPr>
              <w:t xml:space="preserve">ров не реже </w:t>
            </w:r>
            <w:r w:rsidR="00145141">
              <w:rPr>
                <w:sz w:val="28"/>
                <w:szCs w:val="28"/>
              </w:rPr>
              <w:t>одного</w:t>
            </w:r>
            <w:r w:rsidR="00261975" w:rsidRPr="000552C9">
              <w:rPr>
                <w:sz w:val="28"/>
                <w:szCs w:val="28"/>
              </w:rPr>
              <w:t xml:space="preserve"> раза в шесть месяцев   отсутствуют, т.е. отсутствуют акты комиссионного осмотра резерв</w:t>
            </w:r>
            <w:r w:rsidR="00261975" w:rsidRPr="000552C9">
              <w:rPr>
                <w:sz w:val="28"/>
                <w:szCs w:val="28"/>
              </w:rPr>
              <w:t>у</w:t>
            </w:r>
            <w:r w:rsidR="00261975" w:rsidRPr="000552C9">
              <w:rPr>
                <w:sz w:val="28"/>
                <w:szCs w:val="28"/>
              </w:rPr>
              <w:t xml:space="preserve">аров либо по комиссионному осмотру резервуаров за определенный период подтверждающие материалы не представлены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75" w:rsidRPr="000552C9" w:rsidRDefault="00261975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подпункты 16.1, 16.4 – 16.6 пункта 16, приложения Г, Д ТКП 169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75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261975" w:rsidRPr="000552C9" w:rsidRDefault="00261975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261975" w:rsidRPr="00CC1CA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75" w:rsidRPr="00CC1CA9" w:rsidRDefault="003901FF" w:rsidP="00145141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  <w:r w:rsidR="00860075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 </w:t>
            </w:r>
            <w:r w:rsidR="008508A2">
              <w:rPr>
                <w:sz w:val="30"/>
                <w:szCs w:val="30"/>
              </w:rPr>
              <w:t>Р</w:t>
            </w:r>
            <w:r w:rsidR="00261975" w:rsidRPr="00EC6AD6">
              <w:rPr>
                <w:sz w:val="30"/>
                <w:szCs w:val="30"/>
              </w:rPr>
              <w:t xml:space="preserve">езиновые шланги с металлическими наконечниками, используемые </w:t>
            </w:r>
            <w:r w:rsidR="00030628">
              <w:rPr>
                <w:sz w:val="30"/>
                <w:szCs w:val="30"/>
              </w:rPr>
              <w:t xml:space="preserve">для  </w:t>
            </w:r>
            <w:r w:rsidR="00261975" w:rsidRPr="00EC6AD6">
              <w:rPr>
                <w:sz w:val="30"/>
                <w:szCs w:val="30"/>
              </w:rPr>
              <w:t xml:space="preserve">налива </w:t>
            </w:r>
            <w:r w:rsidR="00261975">
              <w:rPr>
                <w:sz w:val="30"/>
                <w:szCs w:val="30"/>
              </w:rPr>
              <w:t>нефт</w:t>
            </w:r>
            <w:r w:rsidR="00261975">
              <w:rPr>
                <w:sz w:val="30"/>
                <w:szCs w:val="30"/>
              </w:rPr>
              <w:t>е</w:t>
            </w:r>
            <w:r w:rsidR="00261975">
              <w:rPr>
                <w:sz w:val="30"/>
                <w:szCs w:val="30"/>
              </w:rPr>
              <w:t>продукта</w:t>
            </w:r>
            <w:r w:rsidR="00261975" w:rsidRPr="00EC6AD6">
              <w:rPr>
                <w:sz w:val="30"/>
                <w:szCs w:val="30"/>
              </w:rPr>
              <w:t xml:space="preserve"> не соответствуют</w:t>
            </w:r>
            <w:r w:rsidR="00261975">
              <w:rPr>
                <w:sz w:val="30"/>
                <w:szCs w:val="30"/>
              </w:rPr>
              <w:t xml:space="preserve"> предъявляемым треб</w:t>
            </w:r>
            <w:r w:rsidR="00261975">
              <w:rPr>
                <w:sz w:val="30"/>
                <w:szCs w:val="30"/>
              </w:rPr>
              <w:t>о</w:t>
            </w:r>
            <w:r w:rsidR="00261975">
              <w:rPr>
                <w:sz w:val="30"/>
                <w:szCs w:val="30"/>
              </w:rPr>
              <w:t>ваниям</w:t>
            </w:r>
            <w:r w:rsidR="00261975" w:rsidRPr="00EC6AD6">
              <w:rPr>
                <w:sz w:val="30"/>
                <w:szCs w:val="30"/>
              </w:rPr>
              <w:t xml:space="preserve">, отсутствует медный провод диаметром не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="00261975" w:rsidRPr="00EC6AD6">
                <w:rPr>
                  <w:sz w:val="30"/>
                  <w:szCs w:val="30"/>
                </w:rPr>
                <w:t>2 мм</w:t>
              </w:r>
            </w:smartTag>
            <w:r w:rsidR="00261975" w:rsidRPr="00EC6AD6">
              <w:rPr>
                <w:sz w:val="30"/>
                <w:szCs w:val="30"/>
              </w:rPr>
              <w:t xml:space="preserve"> (или медны</w:t>
            </w:r>
            <w:r w:rsidR="00145141">
              <w:rPr>
                <w:sz w:val="30"/>
                <w:szCs w:val="30"/>
              </w:rPr>
              <w:t>й</w:t>
            </w:r>
            <w:r w:rsidR="00261975" w:rsidRPr="00EC6AD6">
              <w:rPr>
                <w:sz w:val="30"/>
                <w:szCs w:val="30"/>
              </w:rPr>
              <w:t xml:space="preserve"> тросик сечением не менее 4 </w:t>
            </w:r>
            <w:proofErr w:type="spellStart"/>
            <w:r w:rsidR="00261975" w:rsidRPr="00EC6AD6">
              <w:rPr>
                <w:sz w:val="30"/>
                <w:szCs w:val="30"/>
              </w:rPr>
              <w:t>кв</w:t>
            </w:r>
            <w:proofErr w:type="gramStart"/>
            <w:r w:rsidR="00261975" w:rsidRPr="00EC6AD6">
              <w:rPr>
                <w:sz w:val="30"/>
                <w:szCs w:val="30"/>
              </w:rPr>
              <w:t>.м</w:t>
            </w:r>
            <w:proofErr w:type="gramEnd"/>
            <w:r w:rsidR="00261975" w:rsidRPr="00EC6AD6">
              <w:rPr>
                <w:sz w:val="30"/>
                <w:szCs w:val="30"/>
              </w:rPr>
              <w:t>м</w:t>
            </w:r>
            <w:proofErr w:type="spellEnd"/>
            <w:r w:rsidR="00261975" w:rsidRPr="00EC6AD6">
              <w:rPr>
                <w:sz w:val="30"/>
                <w:szCs w:val="30"/>
              </w:rPr>
              <w:t xml:space="preserve">) с шагом витка не более </w:t>
            </w:r>
            <w:smartTag w:uri="urn:schemas-microsoft-com:office:smarttags" w:element="metricconverter">
              <w:smartTagPr>
                <w:attr w:name="ProductID" w:val="100 мм"/>
              </w:smartTagPr>
              <w:r w:rsidR="00261975" w:rsidRPr="00EC6AD6">
                <w:rPr>
                  <w:sz w:val="30"/>
                  <w:szCs w:val="30"/>
                </w:rPr>
                <w:t>100 мм</w:t>
              </w:r>
            </w:smartTag>
            <w:r w:rsidR="00261975" w:rsidRPr="00EC6AD6">
              <w:rPr>
                <w:sz w:val="30"/>
                <w:szCs w:val="30"/>
              </w:rPr>
              <w:t>. Один к</w:t>
            </w:r>
            <w:r w:rsidR="00261975" w:rsidRPr="00EC6AD6">
              <w:rPr>
                <w:sz w:val="30"/>
                <w:szCs w:val="30"/>
              </w:rPr>
              <w:t>о</w:t>
            </w:r>
            <w:r w:rsidR="00261975" w:rsidRPr="00EC6AD6">
              <w:rPr>
                <w:sz w:val="30"/>
                <w:szCs w:val="30"/>
              </w:rPr>
              <w:t>нец проволоки (или тросика) соединяется пайкой (или под болт) с металлическими заземленными ч</w:t>
            </w:r>
            <w:r w:rsidR="00261975" w:rsidRPr="00EC6AD6">
              <w:rPr>
                <w:sz w:val="30"/>
                <w:szCs w:val="30"/>
              </w:rPr>
              <w:t>а</w:t>
            </w:r>
            <w:r w:rsidR="00261975" w:rsidRPr="00EC6AD6">
              <w:rPr>
                <w:sz w:val="30"/>
                <w:szCs w:val="30"/>
              </w:rPr>
              <w:t>стями продуктопровода, а другой – с наконечником шланга</w:t>
            </w:r>
            <w:r w:rsidR="00261975">
              <w:rPr>
                <w:sz w:val="30"/>
                <w:szCs w:val="3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2" w:rsidRDefault="00261975" w:rsidP="009933CA">
            <w:pPr>
              <w:ind w:firstLine="601"/>
              <w:jc w:val="both"/>
              <w:rPr>
                <w:sz w:val="29"/>
                <w:szCs w:val="29"/>
              </w:rPr>
            </w:pPr>
            <w:r>
              <w:rPr>
                <w:sz w:val="30"/>
                <w:szCs w:val="30"/>
              </w:rPr>
              <w:t xml:space="preserve">пункт 429 </w:t>
            </w:r>
            <w:r w:rsidR="0022512C">
              <w:rPr>
                <w:sz w:val="29"/>
                <w:szCs w:val="29"/>
              </w:rPr>
              <w:t>Правил эксплуатации складов;</w:t>
            </w:r>
          </w:p>
          <w:p w:rsidR="003171A5" w:rsidRDefault="00261975" w:rsidP="009933CA">
            <w:pPr>
              <w:ind w:firstLine="601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пункт 34 Правил защиты от ст</w:t>
            </w:r>
            <w:r>
              <w:rPr>
                <w:sz w:val="29"/>
                <w:szCs w:val="29"/>
              </w:rPr>
              <w:t>а</w:t>
            </w:r>
            <w:r>
              <w:rPr>
                <w:sz w:val="29"/>
                <w:szCs w:val="29"/>
              </w:rPr>
              <w:t>тического электричества</w:t>
            </w:r>
          </w:p>
          <w:p w:rsidR="008508A2" w:rsidRDefault="008508A2" w:rsidP="009933CA">
            <w:pPr>
              <w:ind w:firstLine="601"/>
              <w:jc w:val="both"/>
              <w:rPr>
                <w:sz w:val="29"/>
                <w:szCs w:val="29"/>
              </w:rPr>
            </w:pPr>
          </w:p>
          <w:p w:rsidR="008508A2" w:rsidRPr="00CC1CA9" w:rsidRDefault="008508A2" w:rsidP="009933CA">
            <w:pPr>
              <w:ind w:firstLine="601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2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261975" w:rsidRPr="00CC1CA9" w:rsidRDefault="00261975" w:rsidP="002A5BEF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508A2" w:rsidRPr="00CC1CA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2" w:rsidRPr="00CC1CA9" w:rsidRDefault="003901FF" w:rsidP="009933CA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1</w:t>
            </w:r>
            <w:r w:rsidR="00860075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 </w:t>
            </w:r>
            <w:r w:rsidR="008508A2">
              <w:rPr>
                <w:sz w:val="30"/>
                <w:szCs w:val="30"/>
              </w:rPr>
              <w:t>З</w:t>
            </w:r>
            <w:r w:rsidR="008508A2" w:rsidRPr="00350AB9">
              <w:rPr>
                <w:sz w:val="30"/>
                <w:szCs w:val="30"/>
              </w:rPr>
              <w:t xml:space="preserve">дание насосной станции </w:t>
            </w:r>
            <w:r w:rsidR="008508A2">
              <w:rPr>
                <w:sz w:val="30"/>
                <w:szCs w:val="30"/>
              </w:rPr>
              <w:t xml:space="preserve">склада хранения нефтепродуктов </w:t>
            </w:r>
            <w:r w:rsidR="008508A2" w:rsidRPr="00350AB9">
              <w:rPr>
                <w:sz w:val="30"/>
                <w:szCs w:val="30"/>
              </w:rPr>
              <w:t>оборудовано</w:t>
            </w:r>
            <w:r w:rsidR="008508A2">
              <w:rPr>
                <w:sz w:val="30"/>
                <w:szCs w:val="30"/>
              </w:rPr>
              <w:t xml:space="preserve"> принудительной </w:t>
            </w:r>
            <w:r w:rsidR="008508A2" w:rsidRPr="00350AB9">
              <w:rPr>
                <w:sz w:val="30"/>
                <w:szCs w:val="30"/>
              </w:rPr>
              <w:t>ве</w:t>
            </w:r>
            <w:r w:rsidR="008508A2" w:rsidRPr="00350AB9">
              <w:rPr>
                <w:sz w:val="30"/>
                <w:szCs w:val="30"/>
              </w:rPr>
              <w:t>н</w:t>
            </w:r>
            <w:r w:rsidR="008508A2" w:rsidRPr="00350AB9">
              <w:rPr>
                <w:sz w:val="30"/>
                <w:szCs w:val="30"/>
              </w:rPr>
              <w:t>тиляцией. О</w:t>
            </w:r>
            <w:r w:rsidR="008508A2">
              <w:rPr>
                <w:sz w:val="30"/>
                <w:szCs w:val="30"/>
              </w:rPr>
              <w:t>днако о</w:t>
            </w:r>
            <w:r w:rsidR="008508A2" w:rsidRPr="00350AB9">
              <w:rPr>
                <w:sz w:val="30"/>
                <w:szCs w:val="30"/>
              </w:rPr>
              <w:t>тсутствует переносной газоан</w:t>
            </w:r>
            <w:r w:rsidR="008508A2" w:rsidRPr="00350AB9">
              <w:rPr>
                <w:sz w:val="30"/>
                <w:szCs w:val="30"/>
              </w:rPr>
              <w:t>а</w:t>
            </w:r>
            <w:r w:rsidR="008508A2" w:rsidRPr="00350AB9">
              <w:rPr>
                <w:sz w:val="30"/>
                <w:szCs w:val="30"/>
              </w:rPr>
              <w:t>лизатор</w:t>
            </w:r>
            <w:r w:rsidR="008508A2">
              <w:rPr>
                <w:sz w:val="30"/>
                <w:szCs w:val="30"/>
              </w:rPr>
              <w:t xml:space="preserve"> и, следовательно, анализ воздушной среды </w:t>
            </w:r>
            <w:r w:rsidR="00030628">
              <w:rPr>
                <w:sz w:val="30"/>
                <w:szCs w:val="30"/>
              </w:rPr>
              <w:t xml:space="preserve">для  </w:t>
            </w:r>
            <w:r w:rsidR="008508A2">
              <w:rPr>
                <w:sz w:val="30"/>
                <w:szCs w:val="30"/>
              </w:rPr>
              <w:t xml:space="preserve">определения  наличия опасной концентрации паров нефтепродуктов не проводится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2" w:rsidRPr="00350AB9" w:rsidRDefault="008508A2" w:rsidP="009933CA">
            <w:pPr>
              <w:ind w:firstLine="60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пункт 294  </w:t>
            </w:r>
            <w:r>
              <w:rPr>
                <w:sz w:val="29"/>
                <w:szCs w:val="29"/>
              </w:rPr>
              <w:t>Правил эксплуатации складов</w:t>
            </w:r>
          </w:p>
          <w:p w:rsidR="008508A2" w:rsidRPr="00CC1CA9" w:rsidRDefault="008508A2" w:rsidP="009933CA">
            <w:pPr>
              <w:ind w:firstLine="601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2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8508A2" w:rsidRPr="00CC1CA9" w:rsidRDefault="008508A2" w:rsidP="002A5BEF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B61D97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97" w:rsidRPr="000552C9" w:rsidRDefault="003901FF" w:rsidP="00467938">
            <w:pPr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0075">
              <w:rPr>
                <w:sz w:val="28"/>
                <w:szCs w:val="28"/>
              </w:rPr>
              <w:t>5</w:t>
            </w:r>
            <w:r w:rsidR="00B61D97" w:rsidRPr="000552C9">
              <w:rPr>
                <w:sz w:val="28"/>
                <w:szCs w:val="28"/>
              </w:rPr>
              <w:t>. </w:t>
            </w:r>
            <w:r w:rsidR="00D73B46">
              <w:rPr>
                <w:sz w:val="28"/>
                <w:szCs w:val="28"/>
              </w:rPr>
              <w:t xml:space="preserve">Во время проведения проверки зафиксирован въезд </w:t>
            </w:r>
            <w:r w:rsidR="00D73B46">
              <w:rPr>
                <w:rFonts w:eastAsiaTheme="minorHAnsi"/>
                <w:sz w:val="28"/>
                <w:szCs w:val="28"/>
                <w:lang w:eastAsia="en-US"/>
              </w:rPr>
              <w:t>механизированного транспорта с двигателями внутреннего сгорания без искрогасителей на системах удаления отработанных газов и не укомплектованных первичными средствами пожаротушения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97" w:rsidRPr="000552C9" w:rsidRDefault="00B61D97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 81 ППБ Беларуси 01–2014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97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B61D97" w:rsidRPr="000552C9" w:rsidRDefault="00B61D97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0E3E01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1" w:rsidRPr="000552C9" w:rsidRDefault="00D73B46" w:rsidP="009933C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E3E01" w:rsidRPr="000552C9">
              <w:rPr>
                <w:sz w:val="28"/>
                <w:szCs w:val="28"/>
              </w:rPr>
              <w:t>. В должностных инструкциях на основании возложенных функций и полномочий не отражены об</w:t>
            </w:r>
            <w:r w:rsidR="000E3E01" w:rsidRPr="000552C9">
              <w:rPr>
                <w:sz w:val="28"/>
                <w:szCs w:val="28"/>
              </w:rPr>
              <w:t>я</w:t>
            </w:r>
            <w:r w:rsidR="000E3E01" w:rsidRPr="000552C9">
              <w:rPr>
                <w:sz w:val="28"/>
                <w:szCs w:val="28"/>
              </w:rPr>
              <w:t>занности руководителей и специалистов по охране тр</w:t>
            </w:r>
            <w:r w:rsidR="000E3E01" w:rsidRPr="000552C9">
              <w:rPr>
                <w:sz w:val="28"/>
                <w:szCs w:val="28"/>
              </w:rPr>
              <w:t>у</w:t>
            </w:r>
            <w:r w:rsidR="000E3E01" w:rsidRPr="000552C9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01" w:rsidRPr="000552C9" w:rsidRDefault="000E3E01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504 – 514</w:t>
            </w:r>
            <w:r w:rsidR="00D73B46">
              <w:rPr>
                <w:sz w:val="28"/>
                <w:szCs w:val="28"/>
              </w:rPr>
              <w:t xml:space="preserve"> </w:t>
            </w:r>
            <w:r w:rsidRPr="000552C9">
              <w:rPr>
                <w:sz w:val="28"/>
                <w:szCs w:val="28"/>
              </w:rPr>
              <w:t>Правил эксплу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тации складов</w:t>
            </w:r>
          </w:p>
          <w:p w:rsidR="000E3E01" w:rsidRPr="000552C9" w:rsidRDefault="000E3E01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1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0E3E01" w:rsidRPr="000552C9" w:rsidRDefault="000E3E01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0E3E01" w:rsidRPr="00CC1CA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1" w:rsidRPr="000E3E01" w:rsidRDefault="00D73B46" w:rsidP="0046793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E3E01" w:rsidRPr="000E3E01">
              <w:rPr>
                <w:sz w:val="28"/>
                <w:szCs w:val="28"/>
              </w:rPr>
              <w:t>. Отсутствует акт гидравлических испытаний трубопровода после 2002 года (проводится не реже о</w:t>
            </w:r>
            <w:r w:rsidR="000E3E01" w:rsidRPr="000E3E01">
              <w:rPr>
                <w:sz w:val="28"/>
                <w:szCs w:val="28"/>
              </w:rPr>
              <w:t>д</w:t>
            </w:r>
            <w:r w:rsidR="000E3E01" w:rsidRPr="000E3E01">
              <w:rPr>
                <w:sz w:val="28"/>
                <w:szCs w:val="28"/>
              </w:rPr>
              <w:t xml:space="preserve">ного раза в восемь лет)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01" w:rsidRPr="000E3E01" w:rsidRDefault="000E3E01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E3E01">
              <w:rPr>
                <w:sz w:val="28"/>
                <w:szCs w:val="28"/>
              </w:rPr>
              <w:t>пункты 273, 274 Правил эксплу</w:t>
            </w:r>
            <w:r w:rsidRPr="000E3E01">
              <w:rPr>
                <w:sz w:val="28"/>
                <w:szCs w:val="28"/>
              </w:rPr>
              <w:t>а</w:t>
            </w:r>
            <w:r w:rsidRPr="000E3E01">
              <w:rPr>
                <w:sz w:val="28"/>
                <w:szCs w:val="28"/>
              </w:rPr>
              <w:t>тации складов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1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0E3E01" w:rsidRPr="000E3E01" w:rsidRDefault="000E3E01" w:rsidP="002A5BEF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0E3E01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1" w:rsidRPr="000552C9" w:rsidRDefault="00D73B46" w:rsidP="0014514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E3E01">
              <w:rPr>
                <w:sz w:val="28"/>
                <w:szCs w:val="28"/>
              </w:rPr>
              <w:t>8. О</w:t>
            </w:r>
            <w:r w:rsidR="000E3E01" w:rsidRPr="000552C9">
              <w:rPr>
                <w:sz w:val="28"/>
                <w:szCs w:val="28"/>
              </w:rPr>
              <w:t>тсутствует необходимый запас сорбента, к</w:t>
            </w:r>
            <w:r w:rsidR="000E3E01" w:rsidRPr="000552C9">
              <w:rPr>
                <w:sz w:val="28"/>
                <w:szCs w:val="28"/>
              </w:rPr>
              <w:t>о</w:t>
            </w:r>
            <w:r w:rsidR="000E3E01" w:rsidRPr="000552C9">
              <w:rPr>
                <w:sz w:val="28"/>
                <w:szCs w:val="28"/>
              </w:rPr>
              <w:t xml:space="preserve">торый должен быть в наличии с </w:t>
            </w:r>
            <w:r w:rsidR="00A827C6" w:rsidRPr="000552C9">
              <w:rPr>
                <w:sz w:val="28"/>
                <w:szCs w:val="28"/>
              </w:rPr>
              <w:t>сорб</w:t>
            </w:r>
            <w:r w:rsidR="00A827C6">
              <w:rPr>
                <w:sz w:val="28"/>
                <w:szCs w:val="28"/>
              </w:rPr>
              <w:t>ц</w:t>
            </w:r>
            <w:r w:rsidR="00A827C6" w:rsidRPr="000552C9">
              <w:rPr>
                <w:sz w:val="28"/>
                <w:szCs w:val="28"/>
              </w:rPr>
              <w:t>ионной</w:t>
            </w:r>
            <w:r w:rsidR="000E3E01" w:rsidRPr="000552C9">
              <w:rPr>
                <w:sz w:val="28"/>
                <w:szCs w:val="28"/>
              </w:rPr>
              <w:t xml:space="preserve"> емк</w:t>
            </w:r>
            <w:r w:rsidR="000E3E01" w:rsidRPr="000552C9">
              <w:rPr>
                <w:sz w:val="28"/>
                <w:szCs w:val="28"/>
              </w:rPr>
              <w:t>о</w:t>
            </w:r>
            <w:r w:rsidR="000E3E01" w:rsidRPr="000552C9">
              <w:rPr>
                <w:sz w:val="28"/>
                <w:szCs w:val="28"/>
              </w:rPr>
              <w:t xml:space="preserve">стью по нефти не менее 35 г/г </w:t>
            </w:r>
            <w:r w:rsidR="00030628">
              <w:rPr>
                <w:sz w:val="28"/>
                <w:szCs w:val="28"/>
              </w:rPr>
              <w:t xml:space="preserve">для  </w:t>
            </w:r>
            <w:r w:rsidR="000E3E01" w:rsidRPr="000552C9">
              <w:rPr>
                <w:sz w:val="28"/>
                <w:szCs w:val="28"/>
              </w:rPr>
              <w:t>обес</w:t>
            </w:r>
            <w:bookmarkStart w:id="0" w:name="_GoBack"/>
            <w:r w:rsidR="000E3E01" w:rsidRPr="000552C9">
              <w:rPr>
                <w:sz w:val="28"/>
                <w:szCs w:val="28"/>
              </w:rPr>
              <w:t>п</w:t>
            </w:r>
            <w:bookmarkEnd w:id="0"/>
            <w:r w:rsidR="000E3E01" w:rsidRPr="000552C9">
              <w:rPr>
                <w:sz w:val="28"/>
                <w:szCs w:val="28"/>
              </w:rPr>
              <w:t>ечения ликв</w:t>
            </w:r>
            <w:r w:rsidR="000E3E01" w:rsidRPr="000552C9">
              <w:rPr>
                <w:sz w:val="28"/>
                <w:szCs w:val="28"/>
              </w:rPr>
              <w:t>и</w:t>
            </w:r>
            <w:r w:rsidR="000E3E01" w:rsidRPr="000552C9">
              <w:rPr>
                <w:sz w:val="28"/>
                <w:szCs w:val="28"/>
              </w:rPr>
              <w:t>дации аварийных разливов жидкого моторного топлива на АЗС. Нормы обеспечения сорбентом территории зд</w:t>
            </w:r>
            <w:r w:rsidR="000E3E01" w:rsidRPr="000552C9">
              <w:rPr>
                <w:sz w:val="28"/>
                <w:szCs w:val="28"/>
              </w:rPr>
              <w:t>а</w:t>
            </w:r>
            <w:r w:rsidR="000E3E01" w:rsidRPr="000552C9">
              <w:rPr>
                <w:sz w:val="28"/>
                <w:szCs w:val="28"/>
              </w:rPr>
              <w:t>ний (помещений) АЗС следует принимать аналоги</w:t>
            </w:r>
            <w:r w:rsidR="000E3E01" w:rsidRPr="000552C9">
              <w:rPr>
                <w:sz w:val="28"/>
                <w:szCs w:val="28"/>
              </w:rPr>
              <w:t>ч</w:t>
            </w:r>
            <w:r w:rsidR="000E3E01" w:rsidRPr="000552C9">
              <w:rPr>
                <w:sz w:val="28"/>
                <w:szCs w:val="28"/>
              </w:rPr>
              <w:t>но нормам обеспечения ящиком с песком. Хранение со</w:t>
            </w:r>
            <w:r w:rsidR="000E3E01" w:rsidRPr="000552C9">
              <w:rPr>
                <w:sz w:val="28"/>
                <w:szCs w:val="28"/>
              </w:rPr>
              <w:t>р</w:t>
            </w:r>
            <w:r w:rsidR="000E3E01" w:rsidRPr="000552C9">
              <w:rPr>
                <w:sz w:val="28"/>
                <w:szCs w:val="28"/>
              </w:rPr>
              <w:t>бента на территории, в зданиях (помещениях) сл</w:t>
            </w:r>
            <w:r w:rsidR="000E3E01" w:rsidRPr="000552C9">
              <w:rPr>
                <w:sz w:val="28"/>
                <w:szCs w:val="28"/>
              </w:rPr>
              <w:t>е</w:t>
            </w:r>
            <w:r w:rsidR="000E3E01" w:rsidRPr="000552C9">
              <w:rPr>
                <w:sz w:val="28"/>
                <w:szCs w:val="28"/>
              </w:rPr>
              <w:t>дует осуществлять в металлических ящиках при климатич</w:t>
            </w:r>
            <w:r w:rsidR="000E3E01" w:rsidRPr="000552C9">
              <w:rPr>
                <w:sz w:val="28"/>
                <w:szCs w:val="28"/>
              </w:rPr>
              <w:t>е</w:t>
            </w:r>
            <w:r w:rsidR="000E3E01" w:rsidRPr="000552C9">
              <w:rPr>
                <w:sz w:val="28"/>
                <w:szCs w:val="28"/>
              </w:rPr>
              <w:t>ских условиях (температура, влажность и др.) в соо</w:t>
            </w:r>
            <w:r w:rsidR="000E3E01" w:rsidRPr="000552C9">
              <w:rPr>
                <w:sz w:val="28"/>
                <w:szCs w:val="28"/>
              </w:rPr>
              <w:t>т</w:t>
            </w:r>
            <w:r w:rsidR="000E3E01" w:rsidRPr="000552C9">
              <w:rPr>
                <w:sz w:val="28"/>
                <w:szCs w:val="28"/>
              </w:rPr>
              <w:t xml:space="preserve">ветствии с требованиями ТНПА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01" w:rsidRDefault="000E3E01" w:rsidP="009933CA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52C9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ы 77 и</w:t>
            </w:r>
            <w:r w:rsidRPr="000552C9">
              <w:rPr>
                <w:sz w:val="28"/>
                <w:szCs w:val="28"/>
              </w:rPr>
              <w:t xml:space="preserve"> 744 ППБ Беларуси 01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2014, подпункт 10.1.7 пункта 10 ТКП 253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2010. Автозаправочная ста</w:t>
            </w:r>
            <w:r w:rsidRPr="000552C9">
              <w:rPr>
                <w:sz w:val="28"/>
                <w:szCs w:val="28"/>
              </w:rPr>
              <w:t>н</w:t>
            </w:r>
            <w:r w:rsidRPr="000552C9">
              <w:rPr>
                <w:sz w:val="28"/>
                <w:szCs w:val="28"/>
              </w:rPr>
              <w:t>ция. Пожарная безопасность. Нормы проектирования и правила устройства. Утвержден и введен в действие пост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новлением Министерства по чрезв</w:t>
            </w:r>
            <w:r w:rsidRPr="000552C9">
              <w:rPr>
                <w:sz w:val="28"/>
                <w:szCs w:val="28"/>
              </w:rPr>
              <w:t>ы</w:t>
            </w:r>
            <w:r w:rsidRPr="000552C9">
              <w:rPr>
                <w:sz w:val="28"/>
                <w:szCs w:val="28"/>
              </w:rPr>
              <w:t>чайным ситуациям Республики Бел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русь от 13 августа 2010 г. № 40 (далее – ТКП 253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2010)</w:t>
            </w:r>
          </w:p>
          <w:p w:rsidR="000E3E01" w:rsidRPr="000552C9" w:rsidRDefault="000E3E01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1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складов хранения нефтепродуктов</w:t>
            </w:r>
          </w:p>
          <w:p w:rsidR="000E3E01" w:rsidRPr="000552C9" w:rsidRDefault="000E3E01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552C9">
              <w:rPr>
                <w:sz w:val="28"/>
                <w:szCs w:val="28"/>
              </w:rPr>
              <w:t xml:space="preserve"> АЗС</w:t>
            </w:r>
          </w:p>
        </w:tc>
      </w:tr>
      <w:tr w:rsidR="008451EA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D73B46" w:rsidP="0014514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451EA">
              <w:rPr>
                <w:sz w:val="28"/>
                <w:szCs w:val="28"/>
              </w:rPr>
              <w:t xml:space="preserve">. </w:t>
            </w:r>
            <w:r w:rsidR="008451EA" w:rsidRPr="000552C9">
              <w:rPr>
                <w:sz w:val="28"/>
                <w:szCs w:val="28"/>
              </w:rPr>
              <w:t>Упаковка проб не обеспечивает их сохра</w:t>
            </w:r>
            <w:r w:rsidR="008451EA" w:rsidRPr="000552C9">
              <w:rPr>
                <w:sz w:val="28"/>
                <w:szCs w:val="28"/>
              </w:rPr>
              <w:t>н</w:t>
            </w:r>
            <w:r w:rsidR="008451EA" w:rsidRPr="000552C9">
              <w:rPr>
                <w:sz w:val="28"/>
                <w:szCs w:val="28"/>
              </w:rPr>
              <w:t>ность и арбитражную значимость (возможна замена), т.е. не соответствует требованиям подпункта 4.3 пункта 4 «УПАКОВКА, МАРКИРОВКА И ХРАНЕНИЕ ПРОБ» ГОСТ 2517–85. Иногда используется грязная у</w:t>
            </w:r>
            <w:r w:rsidR="008451EA">
              <w:rPr>
                <w:sz w:val="28"/>
                <w:szCs w:val="28"/>
              </w:rPr>
              <w:t xml:space="preserve">паковочная тара </w:t>
            </w:r>
            <w:r w:rsidR="00030628">
              <w:rPr>
                <w:sz w:val="28"/>
                <w:szCs w:val="28"/>
              </w:rPr>
              <w:t xml:space="preserve">для  </w:t>
            </w:r>
            <w:r w:rsidR="008451EA">
              <w:rPr>
                <w:sz w:val="28"/>
                <w:szCs w:val="28"/>
              </w:rPr>
              <w:t>отбора проб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Default="008451EA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 157.12 пункта 157 Пр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 xml:space="preserve">вил </w:t>
            </w:r>
            <w:r w:rsidR="009B4F43" w:rsidRPr="000552C9">
              <w:rPr>
                <w:sz w:val="28"/>
                <w:szCs w:val="28"/>
              </w:rPr>
              <w:t>технической эксплуатации автоз</w:t>
            </w:r>
            <w:r w:rsidR="009B4F43" w:rsidRPr="000552C9">
              <w:rPr>
                <w:sz w:val="28"/>
                <w:szCs w:val="28"/>
              </w:rPr>
              <w:t>а</w:t>
            </w:r>
            <w:r w:rsidR="009B4F43" w:rsidRPr="000552C9">
              <w:rPr>
                <w:sz w:val="28"/>
                <w:szCs w:val="28"/>
              </w:rPr>
              <w:t>правочных станций, утвержденных п</w:t>
            </w:r>
            <w:r w:rsidR="009B4F43" w:rsidRPr="000552C9">
              <w:rPr>
                <w:sz w:val="28"/>
                <w:szCs w:val="28"/>
              </w:rPr>
              <w:t>о</w:t>
            </w:r>
            <w:r w:rsidR="009B4F43" w:rsidRPr="000552C9">
              <w:rPr>
                <w:sz w:val="28"/>
                <w:szCs w:val="28"/>
              </w:rPr>
              <w:t>становлением Министерства по чрезв</w:t>
            </w:r>
            <w:r w:rsidR="009B4F43" w:rsidRPr="000552C9">
              <w:rPr>
                <w:sz w:val="28"/>
                <w:szCs w:val="28"/>
              </w:rPr>
              <w:t>ы</w:t>
            </w:r>
            <w:r w:rsidR="009B4F43" w:rsidRPr="000552C9">
              <w:rPr>
                <w:sz w:val="28"/>
                <w:szCs w:val="28"/>
              </w:rPr>
              <w:t>чайным ситуациям Республики Бел</w:t>
            </w:r>
            <w:r w:rsidR="009B4F43" w:rsidRPr="000552C9">
              <w:rPr>
                <w:sz w:val="28"/>
                <w:szCs w:val="28"/>
              </w:rPr>
              <w:t>а</w:t>
            </w:r>
            <w:r w:rsidR="009B4F43" w:rsidRPr="000552C9">
              <w:rPr>
                <w:sz w:val="28"/>
                <w:szCs w:val="28"/>
              </w:rPr>
              <w:t>русь от 4 декабря 2003 г. № 38 (далее – Правила эксплуатации АЗС)</w:t>
            </w:r>
            <w:r w:rsidR="0022512C">
              <w:rPr>
                <w:sz w:val="28"/>
                <w:szCs w:val="28"/>
              </w:rPr>
              <w:t>;</w:t>
            </w:r>
          </w:p>
          <w:p w:rsidR="008451EA" w:rsidRPr="000552C9" w:rsidRDefault="008451EA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ГОСТ 2517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8451EA" w:rsidRPr="000552C9">
              <w:rPr>
                <w:sz w:val="28"/>
                <w:szCs w:val="28"/>
              </w:rPr>
              <w:t>АЗС</w:t>
            </w:r>
          </w:p>
        </w:tc>
      </w:tr>
      <w:tr w:rsidR="008451EA" w:rsidRPr="000552C9" w:rsidTr="002A5BEF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A" w:rsidRPr="000552C9" w:rsidRDefault="008451EA" w:rsidP="00653474">
            <w:pPr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 xml:space="preserve">         </w:t>
            </w:r>
            <w:r w:rsidR="00D73B46">
              <w:rPr>
                <w:sz w:val="28"/>
                <w:szCs w:val="28"/>
              </w:rPr>
              <w:t>20</w:t>
            </w:r>
            <w:r w:rsidRPr="000552C9">
              <w:rPr>
                <w:sz w:val="28"/>
                <w:szCs w:val="28"/>
              </w:rPr>
              <w:t xml:space="preserve">. Не допускается дополнительная установка зданий, иных сооружений (складских помещений) без внесения изменений и (или) дополнений в проект (на территории АЗС установлен </w:t>
            </w:r>
            <w:proofErr w:type="spellStart"/>
            <w:r w:rsidRPr="000552C9">
              <w:rPr>
                <w:sz w:val="28"/>
                <w:szCs w:val="28"/>
              </w:rPr>
              <w:t>кунг</w:t>
            </w:r>
            <w:proofErr w:type="spellEnd"/>
            <w:r w:rsidRPr="000552C9">
              <w:rPr>
                <w:sz w:val="28"/>
                <w:szCs w:val="28"/>
              </w:rPr>
              <w:t xml:space="preserve"> </w:t>
            </w:r>
            <w:r w:rsidR="00030628">
              <w:rPr>
                <w:sz w:val="28"/>
                <w:szCs w:val="28"/>
              </w:rPr>
              <w:t xml:space="preserve">для  </w:t>
            </w:r>
            <w:r w:rsidRPr="000552C9">
              <w:rPr>
                <w:sz w:val="28"/>
                <w:szCs w:val="28"/>
              </w:rPr>
              <w:t>хранения масел)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8451EA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5, 6 Правил эксплуатации АЗС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A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8451EA" w:rsidRPr="000552C9">
              <w:rPr>
                <w:sz w:val="28"/>
                <w:szCs w:val="28"/>
              </w:rPr>
              <w:t>АЗС</w:t>
            </w:r>
          </w:p>
        </w:tc>
      </w:tr>
      <w:tr w:rsidR="008451EA" w:rsidRPr="000552C9" w:rsidTr="002A5BEF">
        <w:trPr>
          <w:trHeight w:val="1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A" w:rsidRPr="000552C9" w:rsidRDefault="00D73B46" w:rsidP="009933C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451EA" w:rsidRPr="000552C9">
              <w:rPr>
                <w:sz w:val="28"/>
                <w:szCs w:val="28"/>
              </w:rPr>
              <w:t>. Паспорта автозаправочных станций не веду</w:t>
            </w:r>
            <w:r w:rsidR="008451EA" w:rsidRPr="000552C9">
              <w:rPr>
                <w:sz w:val="28"/>
                <w:szCs w:val="28"/>
              </w:rPr>
              <w:t>т</w:t>
            </w:r>
            <w:r w:rsidR="008451EA" w:rsidRPr="000552C9">
              <w:rPr>
                <w:sz w:val="28"/>
                <w:szCs w:val="28"/>
              </w:rPr>
              <w:t>ся, технологические и электрические схемы к паспо</w:t>
            </w:r>
            <w:r w:rsidR="008451EA" w:rsidRPr="000552C9">
              <w:rPr>
                <w:sz w:val="28"/>
                <w:szCs w:val="28"/>
              </w:rPr>
              <w:t>р</w:t>
            </w:r>
            <w:r w:rsidR="008451EA" w:rsidRPr="000552C9">
              <w:rPr>
                <w:sz w:val="28"/>
                <w:szCs w:val="28"/>
              </w:rPr>
              <w:t>там, составленные и утвержденные в установленном порядке</w:t>
            </w:r>
            <w:r w:rsidR="00145141">
              <w:rPr>
                <w:sz w:val="28"/>
                <w:szCs w:val="28"/>
              </w:rPr>
              <w:t>,</w:t>
            </w:r>
            <w:r w:rsidR="008451EA" w:rsidRPr="000552C9">
              <w:rPr>
                <w:sz w:val="28"/>
                <w:szCs w:val="28"/>
              </w:rPr>
              <w:t xml:space="preserve"> не приложены </w:t>
            </w:r>
            <w:r w:rsidR="008451EA">
              <w:rPr>
                <w:sz w:val="28"/>
                <w:szCs w:val="28"/>
              </w:rPr>
              <w:t>(</w:t>
            </w:r>
            <w:r w:rsidR="008451EA" w:rsidRPr="000552C9">
              <w:rPr>
                <w:sz w:val="28"/>
                <w:szCs w:val="28"/>
              </w:rPr>
              <w:t>отсутствуют</w:t>
            </w:r>
            <w:r w:rsidR="008451EA">
              <w:rPr>
                <w:sz w:val="28"/>
                <w:szCs w:val="28"/>
              </w:rPr>
              <w:t>)</w:t>
            </w:r>
            <w:r w:rsidR="008451EA" w:rsidRPr="00055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8451EA" w:rsidP="00D73B46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 9 Правил эксплуатации АЗС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8451EA" w:rsidRPr="000552C9">
              <w:rPr>
                <w:sz w:val="28"/>
                <w:szCs w:val="28"/>
              </w:rPr>
              <w:t>АЗС</w:t>
            </w:r>
          </w:p>
        </w:tc>
      </w:tr>
      <w:tr w:rsidR="008451EA" w:rsidRPr="000552C9" w:rsidTr="002A5BEF">
        <w:trPr>
          <w:trHeight w:val="164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A" w:rsidRPr="000552C9" w:rsidRDefault="00D73B46" w:rsidP="009933C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8451EA" w:rsidRPr="000552C9">
              <w:rPr>
                <w:rFonts w:ascii="Times New Roman" w:hAnsi="Times New Roman" w:cs="Times New Roman"/>
                <w:sz w:val="28"/>
                <w:szCs w:val="28"/>
              </w:rPr>
              <w:t>. План предупреждения и ликвидации чрезв</w:t>
            </w:r>
            <w:r w:rsidR="008451EA" w:rsidRPr="000552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451EA" w:rsidRPr="000552C9">
              <w:rPr>
                <w:rFonts w:ascii="Times New Roman" w:hAnsi="Times New Roman" w:cs="Times New Roman"/>
                <w:sz w:val="28"/>
                <w:szCs w:val="28"/>
              </w:rPr>
              <w:t>чайных ситуаций</w:t>
            </w:r>
            <w:r w:rsidR="00845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1EA" w:rsidRPr="000552C9">
              <w:rPr>
                <w:rFonts w:ascii="Times New Roman" w:hAnsi="Times New Roman" w:cs="Times New Roman"/>
                <w:sz w:val="28"/>
                <w:szCs w:val="28"/>
              </w:rPr>
              <w:t>не соответствует предъявляемым тр</w:t>
            </w:r>
            <w:r w:rsidR="008451EA" w:rsidRPr="000552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51EA" w:rsidRPr="000552C9">
              <w:rPr>
                <w:rFonts w:ascii="Times New Roman" w:hAnsi="Times New Roman" w:cs="Times New Roman"/>
                <w:sz w:val="28"/>
                <w:szCs w:val="28"/>
              </w:rPr>
              <w:t>бованиям по структуре (часто и по наименованию) и требует детализации в части привязки к конкретному объекту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8451EA" w:rsidP="009933CA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C9">
              <w:rPr>
                <w:rFonts w:ascii="Times New Roman" w:hAnsi="Times New Roman" w:cs="Times New Roman"/>
                <w:sz w:val="28"/>
                <w:szCs w:val="28"/>
              </w:rPr>
              <w:t>пункты 744, 745 ППБ Беларуси 01</w:t>
            </w:r>
            <w:r w:rsidR="00993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52C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8451EA" w:rsidRPr="000552C9" w:rsidRDefault="008451EA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8451EA" w:rsidRPr="000552C9">
              <w:rPr>
                <w:sz w:val="28"/>
                <w:szCs w:val="28"/>
              </w:rPr>
              <w:t>АЗС</w:t>
            </w:r>
          </w:p>
        </w:tc>
      </w:tr>
      <w:tr w:rsidR="008451EA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8451EA" w:rsidP="0014514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3B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0552C9">
              <w:rPr>
                <w:sz w:val="28"/>
                <w:szCs w:val="28"/>
              </w:rPr>
              <w:t xml:space="preserve">Заземляющее устройство </w:t>
            </w:r>
            <w:r w:rsidR="00030628">
              <w:rPr>
                <w:sz w:val="28"/>
                <w:szCs w:val="28"/>
              </w:rPr>
              <w:t xml:space="preserve">для  </w:t>
            </w:r>
            <w:r w:rsidRPr="000552C9">
              <w:rPr>
                <w:sz w:val="28"/>
                <w:szCs w:val="28"/>
              </w:rPr>
              <w:t>подключения автоцистерн не соответствует требованиям (провод з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креплен на окрашенную поверхность ящика, где ранее размещались разъемные розетки, ящик жестко не з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креплен, отсутствует место крепления струбцины и др</w:t>
            </w:r>
            <w:r w:rsidR="00145141">
              <w:rPr>
                <w:sz w:val="28"/>
                <w:szCs w:val="28"/>
              </w:rPr>
              <w:t>угие</w:t>
            </w:r>
            <w:r w:rsidRPr="000552C9">
              <w:rPr>
                <w:sz w:val="28"/>
                <w:szCs w:val="28"/>
              </w:rPr>
              <w:t xml:space="preserve"> аналогичные нарушения)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8451EA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 730 ППБ Беларуси 01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2014</w:t>
            </w:r>
          </w:p>
          <w:p w:rsidR="008451EA" w:rsidRPr="000552C9" w:rsidRDefault="008451EA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8451EA" w:rsidRPr="000552C9">
              <w:rPr>
                <w:sz w:val="28"/>
                <w:szCs w:val="28"/>
              </w:rPr>
              <w:t>АЗС</w:t>
            </w:r>
          </w:p>
        </w:tc>
      </w:tr>
      <w:tr w:rsidR="008451EA" w:rsidRPr="000552C9" w:rsidTr="002A5BEF">
        <w:trPr>
          <w:trHeight w:val="1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A" w:rsidRPr="000552C9" w:rsidRDefault="00BA4443" w:rsidP="001217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3B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 </w:t>
            </w:r>
            <w:r w:rsidR="008451EA" w:rsidRPr="000552C9">
              <w:rPr>
                <w:sz w:val="28"/>
                <w:szCs w:val="28"/>
              </w:rPr>
              <w:t>При приеме и передаче смены операторы АЗС совместно (сдающий и принимающий смену) должны вносить записи о выявленных нарушениях по охране труда и пожарной безопасности, неисправностях об</w:t>
            </w:r>
            <w:r w:rsidR="008451EA" w:rsidRPr="000552C9">
              <w:rPr>
                <w:sz w:val="28"/>
                <w:szCs w:val="28"/>
              </w:rPr>
              <w:t>о</w:t>
            </w:r>
            <w:r w:rsidR="008451EA" w:rsidRPr="000552C9">
              <w:rPr>
                <w:sz w:val="28"/>
                <w:szCs w:val="28"/>
              </w:rPr>
              <w:t>рудования и устройств в книгу приема</w:t>
            </w:r>
            <w:r w:rsidR="00145141">
              <w:rPr>
                <w:sz w:val="28"/>
                <w:szCs w:val="28"/>
              </w:rPr>
              <w:t>-</w:t>
            </w:r>
            <w:r w:rsidR="008451EA" w:rsidRPr="000552C9">
              <w:rPr>
                <w:sz w:val="28"/>
                <w:szCs w:val="28"/>
              </w:rPr>
              <w:t>сдачи смен по установленной форме. Книга (журнал) приема</w:t>
            </w:r>
            <w:r w:rsidR="00145141">
              <w:rPr>
                <w:sz w:val="28"/>
                <w:szCs w:val="28"/>
              </w:rPr>
              <w:t>-</w:t>
            </w:r>
            <w:r w:rsidR="008451EA" w:rsidRPr="000552C9">
              <w:rPr>
                <w:sz w:val="28"/>
                <w:szCs w:val="28"/>
              </w:rPr>
              <w:t xml:space="preserve">сдачи смен (рабочий экземпляр) </w:t>
            </w:r>
            <w:r w:rsidR="008451EA">
              <w:rPr>
                <w:sz w:val="28"/>
                <w:szCs w:val="28"/>
              </w:rPr>
              <w:t>на</w:t>
            </w:r>
            <w:r w:rsidR="008451EA" w:rsidRPr="000552C9">
              <w:rPr>
                <w:sz w:val="28"/>
                <w:szCs w:val="28"/>
              </w:rPr>
              <w:t xml:space="preserve"> большинств</w:t>
            </w:r>
            <w:r w:rsidR="008451EA">
              <w:rPr>
                <w:sz w:val="28"/>
                <w:szCs w:val="28"/>
              </w:rPr>
              <w:t>е</w:t>
            </w:r>
            <w:r w:rsidR="008451EA" w:rsidRPr="000552C9">
              <w:rPr>
                <w:sz w:val="28"/>
                <w:szCs w:val="28"/>
              </w:rPr>
              <w:t xml:space="preserve"> объектов в</w:t>
            </w:r>
            <w:r w:rsidR="008451EA" w:rsidRPr="000552C9">
              <w:rPr>
                <w:sz w:val="28"/>
                <w:szCs w:val="28"/>
              </w:rPr>
              <w:t>е</w:t>
            </w:r>
            <w:r w:rsidR="008451EA" w:rsidRPr="000552C9">
              <w:rPr>
                <w:sz w:val="28"/>
                <w:szCs w:val="28"/>
              </w:rPr>
              <w:t xml:space="preserve">дется с нарушением установленных требований. </w:t>
            </w:r>
            <w:proofErr w:type="gramStart"/>
            <w:r w:rsidR="008451EA" w:rsidRPr="000552C9">
              <w:rPr>
                <w:sz w:val="28"/>
                <w:szCs w:val="28"/>
              </w:rPr>
              <w:t>Сл</w:t>
            </w:r>
            <w:r w:rsidR="008451EA" w:rsidRPr="000552C9">
              <w:rPr>
                <w:sz w:val="28"/>
                <w:szCs w:val="28"/>
              </w:rPr>
              <w:t>е</w:t>
            </w:r>
            <w:r w:rsidR="008451EA" w:rsidRPr="000552C9">
              <w:rPr>
                <w:sz w:val="28"/>
                <w:szCs w:val="28"/>
              </w:rPr>
              <w:t>довательно, прием смен производится формально, т.е. при наличии трех неисправных огнетушителей на об</w:t>
            </w:r>
            <w:r w:rsidR="008451EA" w:rsidRPr="000552C9">
              <w:rPr>
                <w:sz w:val="28"/>
                <w:szCs w:val="28"/>
              </w:rPr>
              <w:t>ъ</w:t>
            </w:r>
            <w:r w:rsidR="008451EA" w:rsidRPr="000552C9">
              <w:rPr>
                <w:sz w:val="28"/>
                <w:szCs w:val="28"/>
              </w:rPr>
              <w:t>екте,  отсоединенной трубы слива от аварийного резе</w:t>
            </w:r>
            <w:r w:rsidR="008451EA" w:rsidRPr="000552C9">
              <w:rPr>
                <w:sz w:val="28"/>
                <w:szCs w:val="28"/>
              </w:rPr>
              <w:t>р</w:t>
            </w:r>
            <w:r w:rsidR="008451EA" w:rsidRPr="000552C9">
              <w:rPr>
                <w:sz w:val="28"/>
                <w:szCs w:val="28"/>
              </w:rPr>
              <w:t>вуара и отсутствии части болтов на фланцевых соед</w:t>
            </w:r>
            <w:r w:rsidR="008451EA" w:rsidRPr="000552C9">
              <w:rPr>
                <w:sz w:val="28"/>
                <w:szCs w:val="28"/>
              </w:rPr>
              <w:t>и</w:t>
            </w:r>
            <w:r w:rsidR="008451EA" w:rsidRPr="000552C9">
              <w:rPr>
                <w:sz w:val="28"/>
                <w:szCs w:val="28"/>
              </w:rPr>
              <w:t>нениях замерной трубы в технологических колодцах, отсутствии соединяющего провода между крышкой сливного колодца и шиной заземления короба колодца (видимая часть), при низком уровне жидкости (тосола) в расширительном бачке и  отсутствии отметки ко</w:t>
            </w:r>
            <w:r w:rsidR="008451EA" w:rsidRPr="000552C9">
              <w:rPr>
                <w:sz w:val="28"/>
                <w:szCs w:val="28"/>
              </w:rPr>
              <w:t>н</w:t>
            </w:r>
            <w:r w:rsidR="008451EA" w:rsidRPr="000552C9">
              <w:rPr>
                <w:sz w:val="28"/>
                <w:szCs w:val="28"/>
              </w:rPr>
              <w:t>трольного уровня и</w:t>
            </w:r>
            <w:proofErr w:type="gramEnd"/>
            <w:r w:rsidR="008451EA" w:rsidRPr="000552C9">
              <w:rPr>
                <w:sz w:val="28"/>
                <w:szCs w:val="28"/>
              </w:rPr>
              <w:t xml:space="preserve"> др</w:t>
            </w:r>
            <w:r w:rsidR="00121728">
              <w:rPr>
                <w:sz w:val="28"/>
                <w:szCs w:val="28"/>
              </w:rPr>
              <w:t>угих</w:t>
            </w:r>
            <w:r w:rsidR="008451EA" w:rsidRPr="000552C9">
              <w:rPr>
                <w:sz w:val="28"/>
                <w:szCs w:val="28"/>
              </w:rPr>
              <w:t xml:space="preserve"> нарушениях, выявляемых во время проведения проверок, соответствующие отметки </w:t>
            </w:r>
            <w:r w:rsidR="00121728">
              <w:rPr>
                <w:sz w:val="28"/>
                <w:szCs w:val="28"/>
              </w:rPr>
              <w:t>в</w:t>
            </w:r>
            <w:r w:rsidR="008451EA" w:rsidRPr="000552C9">
              <w:rPr>
                <w:sz w:val="28"/>
                <w:szCs w:val="28"/>
              </w:rPr>
              <w:t xml:space="preserve"> книге приема</w:t>
            </w:r>
            <w:r w:rsidR="00121728">
              <w:rPr>
                <w:sz w:val="28"/>
                <w:szCs w:val="28"/>
              </w:rPr>
              <w:t>-</w:t>
            </w:r>
            <w:r w:rsidR="008451EA" w:rsidRPr="000552C9">
              <w:rPr>
                <w:sz w:val="28"/>
                <w:szCs w:val="28"/>
              </w:rPr>
              <w:t xml:space="preserve">сдачи смен отсутствуют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8451EA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</w:t>
            </w:r>
            <w:r>
              <w:rPr>
                <w:sz w:val="28"/>
                <w:szCs w:val="28"/>
              </w:rPr>
              <w:t>кт 198.5 пункта 198, прил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</w:t>
            </w:r>
            <w:r w:rsidR="004034DD">
              <w:rPr>
                <w:sz w:val="28"/>
                <w:szCs w:val="28"/>
              </w:rPr>
              <w:t xml:space="preserve"> </w:t>
            </w:r>
            <w:r w:rsidRPr="000552C9">
              <w:rPr>
                <w:sz w:val="28"/>
                <w:szCs w:val="28"/>
              </w:rPr>
              <w:t xml:space="preserve">6 </w:t>
            </w:r>
            <w:r w:rsidR="00145141">
              <w:rPr>
                <w:sz w:val="28"/>
                <w:szCs w:val="28"/>
              </w:rPr>
              <w:t xml:space="preserve">к </w:t>
            </w:r>
            <w:r w:rsidRPr="000552C9">
              <w:rPr>
                <w:sz w:val="28"/>
                <w:szCs w:val="28"/>
              </w:rPr>
              <w:t>Правил</w:t>
            </w:r>
            <w:r w:rsidR="00145141">
              <w:rPr>
                <w:sz w:val="28"/>
                <w:szCs w:val="28"/>
              </w:rPr>
              <w:t>ам</w:t>
            </w:r>
            <w:r w:rsidRPr="000552C9">
              <w:rPr>
                <w:sz w:val="28"/>
                <w:szCs w:val="28"/>
              </w:rPr>
              <w:t xml:space="preserve"> эксплуатации АЗС</w:t>
            </w:r>
          </w:p>
          <w:p w:rsidR="008451EA" w:rsidRPr="000552C9" w:rsidRDefault="008451EA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8451EA" w:rsidRPr="000552C9">
              <w:rPr>
                <w:sz w:val="28"/>
                <w:szCs w:val="28"/>
              </w:rPr>
              <w:t>АЗС</w:t>
            </w:r>
          </w:p>
        </w:tc>
      </w:tr>
      <w:tr w:rsidR="008451EA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A" w:rsidRPr="000552C9" w:rsidRDefault="008451EA" w:rsidP="00121728">
            <w:pPr>
              <w:pStyle w:val="a3"/>
              <w:ind w:firstLine="709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467938">
              <w:rPr>
                <w:szCs w:val="28"/>
              </w:rPr>
              <w:t>5</w:t>
            </w:r>
            <w:r>
              <w:rPr>
                <w:szCs w:val="28"/>
              </w:rPr>
              <w:t xml:space="preserve">. </w:t>
            </w:r>
            <w:r w:rsidRPr="000552C9">
              <w:rPr>
                <w:szCs w:val="28"/>
              </w:rPr>
              <w:t>Нередки случаи измерения базовых высот р</w:t>
            </w:r>
            <w:r w:rsidRPr="000552C9">
              <w:rPr>
                <w:szCs w:val="28"/>
              </w:rPr>
              <w:t>е</w:t>
            </w:r>
            <w:r w:rsidRPr="000552C9">
              <w:rPr>
                <w:szCs w:val="28"/>
              </w:rPr>
              <w:t>зервуаров комиссией, назначенной приказом руковод</w:t>
            </w:r>
            <w:r w:rsidRPr="000552C9">
              <w:rPr>
                <w:szCs w:val="28"/>
              </w:rPr>
              <w:t>и</w:t>
            </w:r>
            <w:r w:rsidRPr="000552C9">
              <w:rPr>
                <w:szCs w:val="28"/>
              </w:rPr>
              <w:t xml:space="preserve">теля организации, однако в нарушение установленных требований в </w:t>
            </w:r>
            <w:r w:rsidR="00121728">
              <w:rPr>
                <w:szCs w:val="28"/>
              </w:rPr>
              <w:t>ее</w:t>
            </w:r>
            <w:r w:rsidR="00121728" w:rsidRPr="000552C9">
              <w:rPr>
                <w:szCs w:val="28"/>
              </w:rPr>
              <w:t xml:space="preserve"> </w:t>
            </w:r>
            <w:r w:rsidRPr="000552C9">
              <w:rPr>
                <w:szCs w:val="28"/>
              </w:rPr>
              <w:t>состав не включен специалист, пр</w:t>
            </w:r>
            <w:r w:rsidRPr="000552C9">
              <w:rPr>
                <w:szCs w:val="28"/>
              </w:rPr>
              <w:t>о</w:t>
            </w:r>
            <w:r w:rsidRPr="000552C9">
              <w:rPr>
                <w:szCs w:val="28"/>
              </w:rPr>
              <w:t>шедший курсы повышения квалификации по поверке и калибровке резервуаров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EA" w:rsidRPr="000552C9" w:rsidRDefault="008451EA" w:rsidP="009933CA">
            <w:pPr>
              <w:pStyle w:val="a3"/>
              <w:ind w:firstLine="601"/>
              <w:rPr>
                <w:szCs w:val="28"/>
              </w:rPr>
            </w:pPr>
            <w:r w:rsidRPr="000552C9">
              <w:rPr>
                <w:szCs w:val="28"/>
              </w:rPr>
              <w:t>подпункт 9.1.14.2 пункта 9 ГОСТ 8.346</w:t>
            </w:r>
            <w:r w:rsidR="009933CA">
              <w:rPr>
                <w:szCs w:val="28"/>
              </w:rPr>
              <w:t>–</w:t>
            </w:r>
            <w:r w:rsidRPr="000552C9">
              <w:rPr>
                <w:szCs w:val="28"/>
              </w:rPr>
              <w:t>2000 «Резервуары стальные горизонтальные цилиндрические. Мет</w:t>
            </w:r>
            <w:r w:rsidRPr="000552C9">
              <w:rPr>
                <w:szCs w:val="28"/>
              </w:rPr>
              <w:t>о</w:t>
            </w:r>
            <w:r w:rsidRPr="000552C9">
              <w:rPr>
                <w:szCs w:val="28"/>
              </w:rPr>
              <w:t xml:space="preserve">дика поверки» (в редакции изменения № 1, дата введения – </w:t>
            </w:r>
            <w:r>
              <w:rPr>
                <w:szCs w:val="28"/>
              </w:rPr>
              <w:t>01.04.2014)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A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8451EA" w:rsidRPr="000552C9">
              <w:rPr>
                <w:sz w:val="28"/>
                <w:szCs w:val="28"/>
              </w:rPr>
              <w:t>АЗС</w:t>
            </w:r>
          </w:p>
        </w:tc>
      </w:tr>
      <w:tr w:rsidR="00EA3D74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EA3D74" w:rsidP="00121728">
            <w:pPr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</w:t>
            </w:r>
            <w:r w:rsidR="004679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 </w:t>
            </w:r>
            <w:r w:rsidRPr="000552C9">
              <w:rPr>
                <w:sz w:val="28"/>
                <w:szCs w:val="28"/>
              </w:rPr>
              <w:t>Каждое техническое обслуживание, ремонт оборудования</w:t>
            </w:r>
            <w:r>
              <w:rPr>
                <w:sz w:val="28"/>
                <w:szCs w:val="28"/>
              </w:rPr>
              <w:t xml:space="preserve"> АЗС</w:t>
            </w:r>
            <w:r w:rsidRPr="000552C9">
              <w:rPr>
                <w:sz w:val="28"/>
                <w:szCs w:val="28"/>
              </w:rPr>
              <w:t>, поверку ТРК необходимо фиксир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вать в журнале учета ремонта оборудования по уст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новленной форме, в паспорт оборудования вносить о</w:t>
            </w:r>
            <w:r w:rsidRPr="000552C9">
              <w:rPr>
                <w:sz w:val="28"/>
                <w:szCs w:val="28"/>
              </w:rPr>
              <w:t>т</w:t>
            </w:r>
            <w:r w:rsidRPr="000552C9">
              <w:rPr>
                <w:sz w:val="28"/>
                <w:szCs w:val="28"/>
              </w:rPr>
              <w:t>метку о ремонте и замене агрегатов. В то же время д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пускается эксплуатация оборудования при несоблюд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t>нии предъявляемых требований: ТРК на момент пр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верки оказались не обслужены, имеют неприглядный внешний вид (глубокая ржавчина); крышки колодцев резервуаров не заземлены; необходим ремонт замерн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 xml:space="preserve">го люка резервуара </w:t>
            </w:r>
            <w:r w:rsidR="00030628">
              <w:rPr>
                <w:sz w:val="28"/>
                <w:szCs w:val="28"/>
              </w:rPr>
              <w:t xml:space="preserve">для  </w:t>
            </w:r>
            <w:r w:rsidRPr="000552C9">
              <w:rPr>
                <w:sz w:val="28"/>
                <w:szCs w:val="28"/>
              </w:rPr>
              <w:t xml:space="preserve">аварийного пролива. </w:t>
            </w:r>
            <w:proofErr w:type="gramStart"/>
            <w:r w:rsidRPr="000552C9">
              <w:rPr>
                <w:sz w:val="28"/>
                <w:szCs w:val="28"/>
              </w:rPr>
              <w:t>Не во всех резервуарах установлен</w:t>
            </w:r>
            <w:r w:rsidR="00121728">
              <w:rPr>
                <w:sz w:val="28"/>
                <w:szCs w:val="28"/>
              </w:rPr>
              <w:t>ы</w:t>
            </w:r>
            <w:r w:rsidRPr="000552C9">
              <w:rPr>
                <w:sz w:val="28"/>
                <w:szCs w:val="28"/>
              </w:rPr>
              <w:t xml:space="preserve"> измерительная труба со сквозными прорезями в стенках </w:t>
            </w:r>
            <w:r w:rsidR="00030628">
              <w:rPr>
                <w:sz w:val="28"/>
                <w:szCs w:val="28"/>
              </w:rPr>
              <w:t xml:space="preserve">для  </w:t>
            </w:r>
            <w:r w:rsidRPr="000552C9">
              <w:rPr>
                <w:sz w:val="28"/>
                <w:szCs w:val="28"/>
              </w:rPr>
              <w:t>установления ме</w:t>
            </w:r>
            <w:r w:rsidRPr="000552C9">
              <w:rPr>
                <w:sz w:val="28"/>
                <w:szCs w:val="28"/>
              </w:rPr>
              <w:t>т</w:t>
            </w:r>
            <w:r w:rsidRPr="000552C9">
              <w:rPr>
                <w:sz w:val="28"/>
                <w:szCs w:val="28"/>
              </w:rPr>
              <w:t>роштока и планка в измерительном люке, изготовле</w:t>
            </w:r>
            <w:r w:rsidRPr="000552C9">
              <w:rPr>
                <w:sz w:val="28"/>
                <w:szCs w:val="28"/>
              </w:rPr>
              <w:t>н</w:t>
            </w:r>
            <w:r w:rsidRPr="000552C9">
              <w:rPr>
                <w:sz w:val="28"/>
                <w:szCs w:val="28"/>
              </w:rPr>
              <w:t xml:space="preserve">ная из неискрообразующего материала </w:t>
            </w:r>
            <w:r w:rsidR="00030628">
              <w:rPr>
                <w:sz w:val="28"/>
                <w:szCs w:val="28"/>
              </w:rPr>
              <w:t xml:space="preserve">для  </w:t>
            </w:r>
            <w:r w:rsidRPr="000552C9">
              <w:rPr>
                <w:sz w:val="28"/>
                <w:szCs w:val="28"/>
              </w:rPr>
              <w:t>ручного измерения уровня нефтепродукта.</w:t>
            </w:r>
            <w:proofErr w:type="gramEnd"/>
            <w:r w:rsidRPr="000552C9">
              <w:rPr>
                <w:sz w:val="28"/>
                <w:szCs w:val="28"/>
              </w:rPr>
              <w:t xml:space="preserve"> На крышках техн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логических колодцев  не нанесена базовая высота (в</w:t>
            </w:r>
            <w:r w:rsidRPr="000552C9">
              <w:rPr>
                <w:sz w:val="28"/>
                <w:szCs w:val="28"/>
              </w:rPr>
              <w:t>ы</w:t>
            </w:r>
            <w:r w:rsidRPr="000552C9">
              <w:rPr>
                <w:sz w:val="28"/>
                <w:szCs w:val="28"/>
              </w:rPr>
              <w:t>сотный трафарет). На части АЗС отсутствуют задвижки аварийного слива топлива. В технологических коло</w:t>
            </w:r>
            <w:r w:rsidRPr="000552C9">
              <w:rPr>
                <w:sz w:val="28"/>
                <w:szCs w:val="28"/>
              </w:rPr>
              <w:t>д</w:t>
            </w:r>
            <w:r w:rsidRPr="000552C9">
              <w:rPr>
                <w:sz w:val="28"/>
                <w:szCs w:val="28"/>
              </w:rPr>
              <w:t>цах резервуаров находились посторонние предметы, грязь, вода и др. Отсутствуют (не представлены) либо представляются частично материалы по ТО и ремонту оборудования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23, 24 33, 35–41, 54 и 177 Правил эксплуатации АЗС</w:t>
            </w:r>
          </w:p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EA3D74" w:rsidRPr="000552C9">
              <w:rPr>
                <w:sz w:val="28"/>
                <w:szCs w:val="28"/>
              </w:rPr>
              <w:t>АЗС</w:t>
            </w:r>
          </w:p>
        </w:tc>
      </w:tr>
      <w:tr w:rsidR="00EA3D74" w:rsidRPr="000552C9" w:rsidTr="002A5BEF">
        <w:trPr>
          <w:trHeight w:val="14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EA3D74" w:rsidP="001217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679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 В</w:t>
            </w:r>
            <w:r w:rsidRPr="000552C9">
              <w:rPr>
                <w:sz w:val="28"/>
                <w:szCs w:val="28"/>
              </w:rPr>
              <w:t>о исполнение установленных требований  при вводе резервуара в эксплуатацию после его монт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жа составляется паспорт, который должен содержать сведения, отражающие техническую характеристику резервуара, его техническое состояние. К паспорту должна быть приложена приемо</w:t>
            </w:r>
            <w:r w:rsidR="00121728">
              <w:rPr>
                <w:sz w:val="28"/>
                <w:szCs w:val="28"/>
              </w:rPr>
              <w:t>-</w:t>
            </w:r>
            <w:r w:rsidRPr="000552C9">
              <w:rPr>
                <w:sz w:val="28"/>
                <w:szCs w:val="28"/>
              </w:rPr>
              <w:t>сдаточная техническая документация. В процессе эксплуатации в паспорт р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t>зервуара заносятся все данные по ревизии и ремонту, сведения об авариях, изменениях и реконструкциях. Однако   на местах в паспортах имеются только отме</w:t>
            </w:r>
            <w:r w:rsidRPr="000552C9">
              <w:rPr>
                <w:sz w:val="28"/>
                <w:szCs w:val="28"/>
              </w:rPr>
              <w:t>т</w:t>
            </w:r>
            <w:r w:rsidRPr="000552C9">
              <w:rPr>
                <w:sz w:val="28"/>
                <w:szCs w:val="28"/>
              </w:rPr>
              <w:t>ки о выполненных зачистках и калибровках на дату ввода (десятилетней давности и более). Иные записи отсутствуют (не ведутся). Периодичность осмотров и ремонтов резервуаров не соблюдается.</w:t>
            </w:r>
            <w:r>
              <w:rPr>
                <w:sz w:val="28"/>
                <w:szCs w:val="28"/>
              </w:rPr>
              <w:t xml:space="preserve"> </w:t>
            </w:r>
            <w:r w:rsidRPr="000552C9">
              <w:rPr>
                <w:sz w:val="28"/>
                <w:szCs w:val="28"/>
              </w:rPr>
              <w:t>Прием резерв</w:t>
            </w:r>
            <w:r w:rsidRPr="000552C9">
              <w:rPr>
                <w:sz w:val="28"/>
                <w:szCs w:val="28"/>
              </w:rPr>
              <w:t>у</w:t>
            </w:r>
            <w:r w:rsidRPr="000552C9">
              <w:rPr>
                <w:sz w:val="28"/>
                <w:szCs w:val="28"/>
              </w:rPr>
              <w:t>ара после зачистки должен быть оформлен актом по установленной форме, а в паспорте резервуара сделана отметка с указанием даты зачистки. В то же время представляемые на обозрение акты зачистки по форме не соответствуют установленным требованиям, а в па</w:t>
            </w:r>
            <w:r w:rsidRPr="000552C9">
              <w:rPr>
                <w:sz w:val="28"/>
                <w:szCs w:val="28"/>
              </w:rPr>
              <w:t>с</w:t>
            </w:r>
            <w:r w:rsidRPr="000552C9">
              <w:rPr>
                <w:sz w:val="28"/>
                <w:szCs w:val="28"/>
              </w:rPr>
              <w:t>портах резервуаров отсутствуют отметки о датах пр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веденных зачисток либо даты, проставленные в актах</w:t>
            </w:r>
            <w:r w:rsidR="00467938">
              <w:rPr>
                <w:sz w:val="28"/>
                <w:szCs w:val="28"/>
              </w:rPr>
              <w:t>,</w:t>
            </w:r>
            <w:r w:rsidRPr="000552C9">
              <w:rPr>
                <w:sz w:val="28"/>
                <w:szCs w:val="28"/>
              </w:rPr>
              <w:t xml:space="preserve"> не соответствуют датам, проставленным в паспортах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46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9, 51 Правил эксплуатации АЗС</w:t>
            </w:r>
            <w:r w:rsidR="0022512C">
              <w:rPr>
                <w:sz w:val="28"/>
                <w:szCs w:val="28"/>
              </w:rPr>
              <w:t>;</w:t>
            </w:r>
            <w:r w:rsidRPr="000552C9">
              <w:rPr>
                <w:sz w:val="28"/>
                <w:szCs w:val="28"/>
              </w:rPr>
              <w:t xml:space="preserve"> </w:t>
            </w:r>
          </w:p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подпункты 21.2 и 21.3 пункта 21 ТКП 169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EA3D74" w:rsidRPr="000552C9">
              <w:rPr>
                <w:sz w:val="28"/>
                <w:szCs w:val="28"/>
              </w:rPr>
              <w:t>АЗС</w:t>
            </w:r>
          </w:p>
        </w:tc>
      </w:tr>
      <w:tr w:rsidR="00EA3D74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EA3D74" w:rsidP="0046793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793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 </w:t>
            </w:r>
            <w:r w:rsidRPr="000552C9">
              <w:rPr>
                <w:sz w:val="28"/>
                <w:szCs w:val="28"/>
              </w:rPr>
              <w:t>Журналы проверки состояния охраны труда и пожарной безопасности и осмотра заземляющих устройств оборудования рекомендуется изготовить т</w:t>
            </w:r>
            <w:r w:rsidRPr="000552C9">
              <w:rPr>
                <w:sz w:val="28"/>
                <w:szCs w:val="28"/>
              </w:rPr>
              <w:t>и</w:t>
            </w:r>
            <w:r w:rsidRPr="000552C9">
              <w:rPr>
                <w:sz w:val="28"/>
                <w:szCs w:val="28"/>
              </w:rPr>
              <w:t>пографским способом. Соблюдать установленные тр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t xml:space="preserve">бования по заполнению и наименованию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9, 208, 211 и 258, прилож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t>ние 7</w:t>
            </w:r>
            <w:r w:rsidR="00121728">
              <w:rPr>
                <w:sz w:val="28"/>
                <w:szCs w:val="28"/>
              </w:rPr>
              <w:t xml:space="preserve"> к</w:t>
            </w:r>
            <w:r w:rsidRPr="000552C9">
              <w:rPr>
                <w:sz w:val="28"/>
                <w:szCs w:val="28"/>
              </w:rPr>
              <w:t xml:space="preserve"> Правил</w:t>
            </w:r>
            <w:r w:rsidR="00121728">
              <w:rPr>
                <w:sz w:val="28"/>
                <w:szCs w:val="28"/>
              </w:rPr>
              <w:t>ам</w:t>
            </w:r>
            <w:r w:rsidRPr="000552C9">
              <w:rPr>
                <w:sz w:val="28"/>
                <w:szCs w:val="28"/>
              </w:rPr>
              <w:t xml:space="preserve"> эксплуатации АЗС</w:t>
            </w:r>
          </w:p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EA3D74" w:rsidRPr="000552C9">
              <w:rPr>
                <w:sz w:val="28"/>
                <w:szCs w:val="28"/>
              </w:rPr>
              <w:t>АЗС</w:t>
            </w:r>
          </w:p>
        </w:tc>
      </w:tr>
      <w:tr w:rsidR="00EA3D74" w:rsidRPr="000552C9" w:rsidTr="002A5BEF">
        <w:trPr>
          <w:trHeight w:val="12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EA3D74" w:rsidP="005A175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793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 </w:t>
            </w:r>
            <w:r w:rsidRPr="000552C9">
              <w:rPr>
                <w:sz w:val="28"/>
                <w:szCs w:val="28"/>
              </w:rPr>
              <w:t xml:space="preserve">Требования, установленные </w:t>
            </w:r>
            <w:r w:rsidR="005A1752">
              <w:rPr>
                <w:sz w:val="28"/>
                <w:szCs w:val="28"/>
              </w:rPr>
              <w:t>к</w:t>
            </w:r>
            <w:r w:rsidRPr="000552C9">
              <w:rPr>
                <w:sz w:val="28"/>
                <w:szCs w:val="28"/>
              </w:rPr>
              <w:t xml:space="preserve"> оформлению и ведению журнала учета поступивших нефтепродуктов</w:t>
            </w:r>
            <w:r w:rsidR="005A1752">
              <w:rPr>
                <w:sz w:val="28"/>
                <w:szCs w:val="28"/>
              </w:rPr>
              <w:t>,</w:t>
            </w:r>
            <w:r w:rsidRPr="000552C9">
              <w:rPr>
                <w:sz w:val="28"/>
                <w:szCs w:val="28"/>
              </w:rPr>
              <w:t xml:space="preserve"> не соблюдаются (в том числе значительное время не ведутся записи по графам 10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12 – замер уровня нефт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lastRenderedPageBreak/>
              <w:t>продукта (</w:t>
            </w:r>
            <w:proofErr w:type="gramStart"/>
            <w:r w:rsidRPr="000552C9">
              <w:rPr>
                <w:sz w:val="28"/>
                <w:szCs w:val="28"/>
              </w:rPr>
              <w:t>см</w:t>
            </w:r>
            <w:proofErr w:type="gramEnd"/>
            <w:r w:rsidRPr="000552C9">
              <w:rPr>
                <w:sz w:val="28"/>
                <w:szCs w:val="28"/>
              </w:rPr>
              <w:t>) до и после слива и фактическое колич</w:t>
            </w:r>
            <w:r w:rsidRPr="000552C9">
              <w:rPr>
                <w:sz w:val="28"/>
                <w:szCs w:val="28"/>
              </w:rPr>
              <w:t>е</w:t>
            </w:r>
            <w:r w:rsidRPr="000552C9">
              <w:rPr>
                <w:sz w:val="28"/>
                <w:szCs w:val="28"/>
              </w:rPr>
              <w:t>ство принятого нефтепродукта по показаниям жи</w:t>
            </w:r>
            <w:r w:rsidRPr="000552C9">
              <w:rPr>
                <w:sz w:val="28"/>
                <w:szCs w:val="28"/>
              </w:rPr>
              <w:t>д</w:t>
            </w:r>
            <w:r w:rsidRPr="000552C9">
              <w:rPr>
                <w:sz w:val="28"/>
                <w:szCs w:val="28"/>
              </w:rPr>
              <w:t>костного счетчика; не содержат отметок граф</w:t>
            </w:r>
            <w:r w:rsidR="005A1752">
              <w:rPr>
                <w:sz w:val="28"/>
                <w:szCs w:val="28"/>
              </w:rPr>
              <w:t>ы</w:t>
            </w:r>
            <w:r w:rsidRPr="000552C9">
              <w:rPr>
                <w:sz w:val="28"/>
                <w:szCs w:val="28"/>
              </w:rPr>
              <w:t xml:space="preserve"> 13 (д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пустимая погрешность до 0,5% от принятого нефтепр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дукта по ТТН) и 14 (разница между показанием замера в резервуаре и количеством по ТТН («+» или</w:t>
            </w:r>
            <w:r w:rsidR="00467938">
              <w:rPr>
                <w:sz w:val="28"/>
                <w:szCs w:val="28"/>
              </w:rPr>
              <w:t xml:space="preserve">   </w:t>
            </w:r>
            <w:r w:rsidRPr="000552C9">
              <w:rPr>
                <w:sz w:val="28"/>
                <w:szCs w:val="28"/>
              </w:rPr>
              <w:t xml:space="preserve"> «</w:t>
            </w:r>
            <w:proofErr w:type="gramStart"/>
            <w:r w:rsidRPr="000552C9">
              <w:rPr>
                <w:sz w:val="28"/>
                <w:szCs w:val="28"/>
              </w:rPr>
              <w:t>–»</w:t>
            </w:r>
            <w:proofErr w:type="gramEnd"/>
            <w:r w:rsidRPr="000552C9">
              <w:rPr>
                <w:sz w:val="28"/>
                <w:szCs w:val="28"/>
              </w:rPr>
              <w:t>), не ведется графа – объем автоцистерны (прицепа) по к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либровочной таблице, (л); объем нефтепродукта по ТТН, (л)  и др.)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lastRenderedPageBreak/>
              <w:t xml:space="preserve">пункт 9, подпункт 164.3 пункта 164, приложение 4 </w:t>
            </w:r>
            <w:r w:rsidR="00121728">
              <w:rPr>
                <w:sz w:val="28"/>
                <w:szCs w:val="28"/>
              </w:rPr>
              <w:t xml:space="preserve">к </w:t>
            </w:r>
            <w:r w:rsidRPr="000552C9">
              <w:rPr>
                <w:sz w:val="28"/>
                <w:szCs w:val="28"/>
              </w:rPr>
              <w:t>Правил</w:t>
            </w:r>
            <w:r w:rsidR="00121728">
              <w:rPr>
                <w:sz w:val="28"/>
                <w:szCs w:val="28"/>
              </w:rPr>
              <w:t>ам</w:t>
            </w:r>
            <w:r w:rsidRPr="000552C9">
              <w:rPr>
                <w:sz w:val="28"/>
                <w:szCs w:val="28"/>
              </w:rPr>
              <w:t xml:space="preserve"> эксплу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тации АЗС</w:t>
            </w:r>
          </w:p>
          <w:p w:rsidR="00EA3D74" w:rsidRPr="000552C9" w:rsidRDefault="00EA3D74" w:rsidP="009933CA">
            <w:pPr>
              <w:ind w:left="-192"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EA3D74" w:rsidRPr="000552C9">
              <w:rPr>
                <w:sz w:val="28"/>
                <w:szCs w:val="28"/>
              </w:rPr>
              <w:t>АЗС</w:t>
            </w:r>
          </w:p>
        </w:tc>
      </w:tr>
      <w:tr w:rsidR="00EA3D74" w:rsidRPr="000552C9" w:rsidTr="002A5BEF">
        <w:trPr>
          <w:trHeight w:val="7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467938" w:rsidP="009933C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EA3D74">
              <w:rPr>
                <w:sz w:val="28"/>
                <w:szCs w:val="28"/>
              </w:rPr>
              <w:t>. </w:t>
            </w:r>
            <w:r w:rsidR="00EA3D74" w:rsidRPr="000552C9">
              <w:rPr>
                <w:sz w:val="28"/>
                <w:szCs w:val="28"/>
              </w:rPr>
              <w:t>Паспорт очистных сооружений, документы, подтверждающие систематический внутренний осмотр оборудования канализационной сети, колодцев, их о</w:t>
            </w:r>
            <w:r w:rsidR="00EA3D74" w:rsidRPr="000552C9">
              <w:rPr>
                <w:sz w:val="28"/>
                <w:szCs w:val="28"/>
              </w:rPr>
              <w:t>б</w:t>
            </w:r>
            <w:r w:rsidR="00EA3D74" w:rsidRPr="000552C9">
              <w:rPr>
                <w:sz w:val="28"/>
                <w:szCs w:val="28"/>
              </w:rPr>
              <w:t>служивание и ремонт</w:t>
            </w:r>
            <w:r w:rsidR="006D690E">
              <w:rPr>
                <w:sz w:val="28"/>
                <w:szCs w:val="28"/>
              </w:rPr>
              <w:t xml:space="preserve">, а также </w:t>
            </w:r>
            <w:r w:rsidR="00EA3D74" w:rsidRPr="000552C9">
              <w:rPr>
                <w:sz w:val="28"/>
                <w:szCs w:val="28"/>
              </w:rPr>
              <w:t xml:space="preserve"> договор с аккредит</w:t>
            </w:r>
            <w:r w:rsidR="00EA3D74" w:rsidRPr="000552C9">
              <w:rPr>
                <w:sz w:val="28"/>
                <w:szCs w:val="28"/>
              </w:rPr>
              <w:t>о</w:t>
            </w:r>
            <w:r w:rsidR="00EA3D74" w:rsidRPr="000552C9">
              <w:rPr>
                <w:sz w:val="28"/>
                <w:szCs w:val="28"/>
              </w:rPr>
              <w:t>ванной лабораторией на проведение анализов промы</w:t>
            </w:r>
            <w:r w:rsidR="00EA3D74" w:rsidRPr="000552C9">
              <w:rPr>
                <w:sz w:val="28"/>
                <w:szCs w:val="28"/>
              </w:rPr>
              <w:t>ш</w:t>
            </w:r>
            <w:r w:rsidR="00EA3D74" w:rsidRPr="000552C9">
              <w:rPr>
                <w:sz w:val="28"/>
                <w:szCs w:val="28"/>
              </w:rPr>
              <w:t xml:space="preserve">ленных и сточных вод </w:t>
            </w:r>
            <w:r w:rsidR="00EA3D74">
              <w:rPr>
                <w:sz w:val="28"/>
                <w:szCs w:val="28"/>
              </w:rPr>
              <w:t>о</w:t>
            </w:r>
            <w:r w:rsidR="00EA3D74" w:rsidRPr="000552C9">
              <w:rPr>
                <w:sz w:val="28"/>
                <w:szCs w:val="28"/>
              </w:rPr>
              <w:t>тсутству</w:t>
            </w:r>
            <w:r w:rsidR="00EA3D74">
              <w:rPr>
                <w:sz w:val="28"/>
                <w:szCs w:val="28"/>
              </w:rPr>
              <w:t>ю</w:t>
            </w:r>
            <w:r w:rsidR="00EA3D74" w:rsidRPr="000552C9">
              <w:rPr>
                <w:sz w:val="28"/>
                <w:szCs w:val="28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46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пункты 220, 226 – 229, подпункт 237.12 пункта 237 Правил эксплуатации АЗС</w:t>
            </w:r>
            <w:r w:rsidR="0022512C">
              <w:rPr>
                <w:sz w:val="28"/>
                <w:szCs w:val="28"/>
              </w:rPr>
              <w:t>;</w:t>
            </w:r>
            <w:r w:rsidRPr="000552C9">
              <w:rPr>
                <w:sz w:val="28"/>
                <w:szCs w:val="28"/>
              </w:rPr>
              <w:t xml:space="preserve"> </w:t>
            </w:r>
          </w:p>
          <w:p w:rsidR="00EA3D74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 xml:space="preserve">подпункт 6.2.1.3 пункта 6 </w:t>
            </w:r>
            <w:r w:rsidR="005A1752">
              <w:rPr>
                <w:sz w:val="28"/>
                <w:szCs w:val="28"/>
              </w:rPr>
              <w:t xml:space="preserve">к </w:t>
            </w:r>
            <w:r w:rsidRPr="000552C9">
              <w:rPr>
                <w:bCs/>
                <w:sz w:val="28"/>
                <w:szCs w:val="28"/>
              </w:rPr>
              <w:t>Прав</w:t>
            </w:r>
            <w:r w:rsidRPr="000552C9">
              <w:rPr>
                <w:bCs/>
                <w:sz w:val="28"/>
                <w:szCs w:val="28"/>
              </w:rPr>
              <w:t>и</w:t>
            </w:r>
            <w:r w:rsidRPr="000552C9">
              <w:rPr>
                <w:bCs/>
                <w:sz w:val="28"/>
                <w:szCs w:val="28"/>
              </w:rPr>
              <w:t>л</w:t>
            </w:r>
            <w:r w:rsidR="005A1752">
              <w:rPr>
                <w:bCs/>
                <w:sz w:val="28"/>
                <w:szCs w:val="28"/>
              </w:rPr>
              <w:t>ам</w:t>
            </w:r>
            <w:r w:rsidRPr="000552C9">
              <w:rPr>
                <w:bCs/>
                <w:sz w:val="28"/>
                <w:szCs w:val="28"/>
              </w:rPr>
              <w:t xml:space="preserve"> по обеспечению экологической бе</w:t>
            </w:r>
            <w:r w:rsidRPr="000552C9">
              <w:rPr>
                <w:bCs/>
                <w:sz w:val="28"/>
                <w:szCs w:val="28"/>
              </w:rPr>
              <w:t>з</w:t>
            </w:r>
            <w:r w:rsidRPr="000552C9">
              <w:rPr>
                <w:bCs/>
                <w:sz w:val="28"/>
                <w:szCs w:val="28"/>
              </w:rPr>
              <w:t>опасности автозаправочных станций, утвержденных постановлением Мин</w:t>
            </w:r>
            <w:r w:rsidRPr="000552C9">
              <w:rPr>
                <w:bCs/>
                <w:sz w:val="28"/>
                <w:szCs w:val="28"/>
              </w:rPr>
              <w:t>и</w:t>
            </w:r>
            <w:r w:rsidRPr="000552C9">
              <w:rPr>
                <w:bCs/>
                <w:sz w:val="28"/>
                <w:szCs w:val="28"/>
              </w:rPr>
              <w:t xml:space="preserve">стерства природных ресурсов и охраны окружающей среды </w:t>
            </w:r>
            <w:r w:rsidRPr="000552C9">
              <w:rPr>
                <w:sz w:val="28"/>
                <w:szCs w:val="28"/>
              </w:rPr>
              <w:t>Республики Бел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 xml:space="preserve">русь от 2 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552C9">
                <w:rPr>
                  <w:sz w:val="28"/>
                  <w:szCs w:val="28"/>
                </w:rPr>
                <w:t>2006 г</w:t>
              </w:r>
            </w:smartTag>
            <w:r w:rsidRPr="000552C9">
              <w:rPr>
                <w:sz w:val="28"/>
                <w:szCs w:val="28"/>
              </w:rPr>
              <w:t>. № 4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Т (далее – Правил</w:t>
            </w:r>
            <w:r w:rsidR="005A1752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 xml:space="preserve"> экологической безопасности)</w:t>
            </w:r>
            <w:r w:rsidR="0022512C">
              <w:rPr>
                <w:sz w:val="28"/>
                <w:szCs w:val="28"/>
              </w:rPr>
              <w:t>;</w:t>
            </w:r>
          </w:p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 9.1.12 пункта 9 ТКП 253</w:t>
            </w:r>
            <w:r w:rsidR="009933CA">
              <w:rPr>
                <w:sz w:val="28"/>
                <w:szCs w:val="28"/>
              </w:rPr>
              <w:t>–</w:t>
            </w:r>
            <w:r w:rsidRPr="000552C9">
              <w:rPr>
                <w:sz w:val="28"/>
                <w:szCs w:val="28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EA3D74" w:rsidRPr="000552C9">
              <w:rPr>
                <w:sz w:val="28"/>
                <w:szCs w:val="28"/>
              </w:rPr>
              <w:t>АЗС</w:t>
            </w:r>
          </w:p>
        </w:tc>
      </w:tr>
      <w:tr w:rsidR="00EA3D74" w:rsidRPr="000552C9" w:rsidTr="002A5BEF">
        <w:trPr>
          <w:trHeight w:val="28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EA3D74" w:rsidP="00467938">
            <w:pPr>
              <w:pStyle w:val="a3"/>
              <w:ind w:firstLine="709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67938">
              <w:rPr>
                <w:szCs w:val="28"/>
              </w:rPr>
              <w:t>1</w:t>
            </w:r>
            <w:r>
              <w:rPr>
                <w:szCs w:val="28"/>
              </w:rPr>
              <w:t>. </w:t>
            </w:r>
            <w:r w:rsidRPr="000552C9">
              <w:rPr>
                <w:szCs w:val="28"/>
              </w:rPr>
              <w:t>Проверками выявляется погрешность топл</w:t>
            </w:r>
            <w:r w:rsidRPr="000552C9">
              <w:rPr>
                <w:szCs w:val="28"/>
              </w:rPr>
              <w:t>и</w:t>
            </w:r>
            <w:r w:rsidRPr="000552C9">
              <w:rPr>
                <w:szCs w:val="28"/>
              </w:rPr>
              <w:t>вораздаточных колонок, превышающая допустимые значения. Более того, если погрешность ТРК провер</w:t>
            </w:r>
            <w:r w:rsidRPr="000552C9">
              <w:rPr>
                <w:szCs w:val="28"/>
              </w:rPr>
              <w:t>я</w:t>
            </w:r>
            <w:r w:rsidRPr="000552C9">
              <w:rPr>
                <w:szCs w:val="28"/>
              </w:rPr>
              <w:t>лась дважды и при этом установлена нестабильность их показаний, требуется ежесменный контроль. Докуме</w:t>
            </w:r>
            <w:r w:rsidRPr="000552C9">
              <w:rPr>
                <w:szCs w:val="28"/>
              </w:rPr>
              <w:t>н</w:t>
            </w:r>
            <w:r w:rsidRPr="000552C9">
              <w:rPr>
                <w:szCs w:val="28"/>
              </w:rPr>
              <w:t>тально подтверждается, что на ряде объектов погре</w:t>
            </w:r>
            <w:r w:rsidRPr="000552C9">
              <w:rPr>
                <w:szCs w:val="28"/>
              </w:rPr>
              <w:t>ш</w:t>
            </w:r>
            <w:r w:rsidRPr="000552C9">
              <w:rPr>
                <w:szCs w:val="28"/>
              </w:rPr>
              <w:t>ность топливораздаточных колонок с помощью этало</w:t>
            </w:r>
            <w:r w:rsidRPr="000552C9">
              <w:rPr>
                <w:szCs w:val="28"/>
              </w:rPr>
              <w:t>н</w:t>
            </w:r>
            <w:r w:rsidRPr="000552C9">
              <w:rPr>
                <w:szCs w:val="28"/>
              </w:rPr>
              <w:t>ного мерника ежесменно не определяется. Фактически определение погрешности ТРК проводи</w:t>
            </w:r>
            <w:r>
              <w:rPr>
                <w:szCs w:val="28"/>
              </w:rPr>
              <w:t>тся выборочно</w:t>
            </w:r>
            <w:r w:rsidRPr="000552C9">
              <w:rPr>
                <w:szCs w:val="28"/>
              </w:rPr>
              <w:t xml:space="preserve">. </w:t>
            </w:r>
            <w:r w:rsidRPr="000552C9">
              <w:rPr>
                <w:szCs w:val="28"/>
              </w:rPr>
              <w:lastRenderedPageBreak/>
              <w:t xml:space="preserve">Требуется соблюдение </w:t>
            </w:r>
            <w:r>
              <w:rPr>
                <w:szCs w:val="28"/>
              </w:rPr>
              <w:t>установленной нормы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lastRenderedPageBreak/>
              <w:t>подпункт 190.5 пункта 190, пункт 192 Правил эксплуатации АЗС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EA3D74" w:rsidRPr="000552C9">
              <w:rPr>
                <w:sz w:val="28"/>
                <w:szCs w:val="28"/>
              </w:rPr>
              <w:t>АЗС</w:t>
            </w:r>
          </w:p>
        </w:tc>
      </w:tr>
      <w:tr w:rsidR="00EA3D74" w:rsidRPr="000552C9" w:rsidTr="002A5BEF">
        <w:trPr>
          <w:trHeight w:val="9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EA3D74" w:rsidP="005A1752">
            <w:pPr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lastRenderedPageBreak/>
              <w:t xml:space="preserve">        </w:t>
            </w:r>
            <w:r w:rsidR="0046793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  <w:r w:rsidR="004679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0552C9">
              <w:rPr>
                <w:sz w:val="28"/>
                <w:szCs w:val="28"/>
              </w:rPr>
              <w:t xml:space="preserve"> Кабельные приямки под ТРК, разводка труб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проводов и другие места, где возможно скопление п</w:t>
            </w:r>
            <w:r w:rsidRPr="000552C9">
              <w:rPr>
                <w:sz w:val="28"/>
                <w:szCs w:val="28"/>
              </w:rPr>
              <w:t>а</w:t>
            </w:r>
            <w:r w:rsidRPr="000552C9">
              <w:rPr>
                <w:sz w:val="28"/>
                <w:szCs w:val="28"/>
              </w:rPr>
              <w:t>ров нефтепродуктов, подлежат засыпке песком. Нере</w:t>
            </w:r>
            <w:r w:rsidRPr="000552C9">
              <w:rPr>
                <w:sz w:val="28"/>
                <w:szCs w:val="28"/>
              </w:rPr>
              <w:t>д</w:t>
            </w:r>
            <w:r w:rsidRPr="000552C9">
              <w:rPr>
                <w:sz w:val="28"/>
                <w:szCs w:val="28"/>
              </w:rPr>
              <w:t xml:space="preserve">ки случаи неисполнения данной нормы длительное время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пункт 247 Правил эксплуатации АЗС</w:t>
            </w:r>
          </w:p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EA3D74" w:rsidRPr="000552C9">
              <w:rPr>
                <w:sz w:val="28"/>
                <w:szCs w:val="28"/>
              </w:rPr>
              <w:t>АЗС</w:t>
            </w:r>
          </w:p>
        </w:tc>
      </w:tr>
      <w:tr w:rsidR="00EA3D74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EA3D74" w:rsidP="005A175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79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 </w:t>
            </w:r>
            <w:r w:rsidRPr="000552C9">
              <w:rPr>
                <w:sz w:val="28"/>
                <w:szCs w:val="28"/>
              </w:rPr>
              <w:t xml:space="preserve">Площадка </w:t>
            </w:r>
            <w:r w:rsidR="00030628">
              <w:rPr>
                <w:sz w:val="28"/>
                <w:szCs w:val="28"/>
              </w:rPr>
              <w:t xml:space="preserve">для  </w:t>
            </w:r>
            <w:r w:rsidRPr="000552C9">
              <w:rPr>
                <w:sz w:val="28"/>
                <w:szCs w:val="28"/>
              </w:rPr>
              <w:t>размещения ТРК, сливонали</w:t>
            </w:r>
            <w:r w:rsidRPr="000552C9">
              <w:rPr>
                <w:sz w:val="28"/>
                <w:szCs w:val="28"/>
              </w:rPr>
              <w:t>в</w:t>
            </w:r>
            <w:r w:rsidRPr="000552C9">
              <w:rPr>
                <w:sz w:val="28"/>
                <w:szCs w:val="28"/>
              </w:rPr>
              <w:t>ных устройств выполнена из материала неустойчивого к воздействию нефтепродуктов (асфальт). Сбор п</w:t>
            </w:r>
            <w:r w:rsidRPr="000552C9">
              <w:rPr>
                <w:sz w:val="28"/>
                <w:szCs w:val="28"/>
              </w:rPr>
              <w:t>о</w:t>
            </w:r>
            <w:r w:rsidRPr="000552C9">
              <w:rPr>
                <w:sz w:val="28"/>
                <w:szCs w:val="28"/>
              </w:rPr>
              <w:t>верхностно</w:t>
            </w:r>
            <w:r w:rsidR="005A1752">
              <w:rPr>
                <w:sz w:val="28"/>
                <w:szCs w:val="28"/>
              </w:rPr>
              <w:t>-</w:t>
            </w:r>
            <w:r w:rsidRPr="000552C9">
              <w:rPr>
                <w:sz w:val="28"/>
                <w:szCs w:val="28"/>
              </w:rPr>
              <w:t xml:space="preserve">ливневых сточных вод на всей площадке </w:t>
            </w:r>
            <w:r w:rsidR="005A1752">
              <w:rPr>
                <w:sz w:val="28"/>
                <w:szCs w:val="28"/>
              </w:rPr>
              <w:t xml:space="preserve">АЗС </w:t>
            </w:r>
            <w:r w:rsidRPr="000552C9">
              <w:rPr>
                <w:sz w:val="28"/>
                <w:szCs w:val="28"/>
              </w:rPr>
              <w:t xml:space="preserve">не обеспечен, отсутствует </w:t>
            </w:r>
            <w:r w:rsidR="006D690E">
              <w:rPr>
                <w:sz w:val="28"/>
                <w:szCs w:val="28"/>
              </w:rPr>
              <w:t xml:space="preserve"> </w:t>
            </w:r>
            <w:proofErr w:type="gramStart"/>
            <w:r w:rsidR="006D690E">
              <w:rPr>
                <w:sz w:val="28"/>
                <w:szCs w:val="28"/>
              </w:rPr>
              <w:t>необходимая</w:t>
            </w:r>
            <w:proofErr w:type="gramEnd"/>
            <w:r w:rsidR="006D690E">
              <w:rPr>
                <w:sz w:val="28"/>
                <w:szCs w:val="28"/>
              </w:rPr>
              <w:t xml:space="preserve"> </w:t>
            </w:r>
            <w:r w:rsidRPr="000552C9">
              <w:rPr>
                <w:sz w:val="28"/>
                <w:szCs w:val="28"/>
              </w:rPr>
              <w:t>отборто</w:t>
            </w:r>
            <w:r w:rsidRPr="000552C9">
              <w:rPr>
                <w:sz w:val="28"/>
                <w:szCs w:val="28"/>
              </w:rPr>
              <w:t>в</w:t>
            </w:r>
            <w:r w:rsidRPr="000552C9">
              <w:rPr>
                <w:sz w:val="28"/>
                <w:szCs w:val="28"/>
              </w:rPr>
              <w:t xml:space="preserve">ка площадки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подпункты 237.10 и 237.12 пункта 237 Правил эксплуатации АЗС</w:t>
            </w:r>
            <w:r w:rsidR="0022512C">
              <w:rPr>
                <w:sz w:val="28"/>
                <w:szCs w:val="28"/>
              </w:rPr>
              <w:t>;</w:t>
            </w:r>
          </w:p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 6.2.1.1 пункта 6 Правил экологической безопасности АЗС</w:t>
            </w:r>
          </w:p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EA3D74" w:rsidRPr="000552C9">
              <w:rPr>
                <w:sz w:val="28"/>
                <w:szCs w:val="28"/>
              </w:rPr>
              <w:t>АЗС</w:t>
            </w:r>
          </w:p>
        </w:tc>
      </w:tr>
      <w:tr w:rsidR="00EA3D74" w:rsidRPr="000552C9" w:rsidTr="002A5BEF">
        <w:trPr>
          <w:trHeight w:val="10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EA3D74" w:rsidP="00F73A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79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 </w:t>
            </w:r>
            <w:r w:rsidRPr="000552C9">
              <w:rPr>
                <w:sz w:val="28"/>
                <w:szCs w:val="28"/>
              </w:rPr>
              <w:t>Отсутствуют знаки «высадка пассажиров»</w:t>
            </w:r>
            <w:r w:rsidR="007E234C">
              <w:rPr>
                <w:sz w:val="28"/>
                <w:szCs w:val="28"/>
              </w:rPr>
              <w:t>, не обозначены в полном объеме соответствующими те</w:t>
            </w:r>
            <w:r w:rsidR="007E234C">
              <w:rPr>
                <w:sz w:val="28"/>
                <w:szCs w:val="28"/>
              </w:rPr>
              <w:t>х</w:t>
            </w:r>
            <w:r w:rsidR="007E234C">
              <w:rPr>
                <w:sz w:val="28"/>
                <w:szCs w:val="28"/>
              </w:rPr>
              <w:t>ническими средствами регулирования движения пл</w:t>
            </w:r>
            <w:r w:rsidR="007E234C">
              <w:rPr>
                <w:sz w:val="28"/>
                <w:szCs w:val="28"/>
              </w:rPr>
              <w:t>о</w:t>
            </w:r>
            <w:r w:rsidR="007E234C">
              <w:rPr>
                <w:sz w:val="28"/>
                <w:szCs w:val="28"/>
              </w:rPr>
              <w:t>щадки посадки-высадки пассажиров, пути движения транспортных средств и пассажиров на территории АЗС</w:t>
            </w:r>
            <w:r w:rsidRPr="00055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 741.2 пункта 741 ППБ Беларуси 01 – 2014</w:t>
            </w:r>
            <w:r w:rsidR="0022512C">
              <w:rPr>
                <w:sz w:val="28"/>
                <w:szCs w:val="28"/>
              </w:rPr>
              <w:t>;</w:t>
            </w:r>
          </w:p>
          <w:p w:rsidR="00EA3D74" w:rsidRPr="000552C9" w:rsidRDefault="00EA3D74" w:rsidP="009933CA">
            <w:pPr>
              <w:ind w:firstLine="601"/>
              <w:jc w:val="both"/>
              <w:rPr>
                <w:sz w:val="28"/>
                <w:szCs w:val="28"/>
              </w:rPr>
            </w:pPr>
            <w:r w:rsidRPr="000552C9">
              <w:rPr>
                <w:sz w:val="28"/>
                <w:szCs w:val="28"/>
              </w:rPr>
              <w:t>подпункт 4.1.19 пункта 4 ТКП 253 – 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4" w:rsidRPr="000552C9" w:rsidRDefault="00030628" w:rsidP="002A5B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</w:t>
            </w:r>
            <w:r w:rsidR="00EA3D74" w:rsidRPr="000552C9">
              <w:rPr>
                <w:sz w:val="28"/>
                <w:szCs w:val="28"/>
              </w:rPr>
              <w:t>АЗС</w:t>
            </w:r>
          </w:p>
        </w:tc>
      </w:tr>
    </w:tbl>
    <w:p w:rsidR="000E3E01" w:rsidRDefault="009C2766" w:rsidP="000E3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проведены на основании </w:t>
      </w:r>
      <w:r w:rsidR="000E3E01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="000E3E01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 правовых актов и технических нормативных</w:t>
      </w:r>
      <w:r w:rsidR="000E3E01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0E3E01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0E3E01">
        <w:rPr>
          <w:sz w:val="28"/>
          <w:szCs w:val="28"/>
        </w:rPr>
        <w:t>:</w:t>
      </w:r>
    </w:p>
    <w:p w:rsidR="0031198F" w:rsidRPr="000552C9" w:rsidRDefault="0031198F" w:rsidP="00311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552C9">
        <w:rPr>
          <w:sz w:val="28"/>
          <w:szCs w:val="28"/>
        </w:rPr>
        <w:t>Положени</w:t>
      </w:r>
      <w:r w:rsidR="00467938">
        <w:rPr>
          <w:sz w:val="28"/>
          <w:szCs w:val="28"/>
        </w:rPr>
        <w:t>е</w:t>
      </w:r>
      <w:r w:rsidRPr="000552C9">
        <w:rPr>
          <w:sz w:val="28"/>
          <w:szCs w:val="28"/>
        </w:rPr>
        <w:t xml:space="preserve"> о лицензировании отдельных видов деятельности, утвержденное Указом Президента Республики Бел</w:t>
      </w:r>
      <w:r w:rsidRPr="000552C9">
        <w:rPr>
          <w:sz w:val="28"/>
          <w:szCs w:val="28"/>
        </w:rPr>
        <w:t>а</w:t>
      </w:r>
      <w:r w:rsidRPr="000552C9">
        <w:rPr>
          <w:sz w:val="28"/>
          <w:szCs w:val="28"/>
        </w:rPr>
        <w:t xml:space="preserve">русь от 1 сентября </w:t>
      </w:r>
      <w:smartTag w:uri="urn:schemas-microsoft-com:office:smarttags" w:element="metricconverter">
        <w:smartTagPr>
          <w:attr w:name="ProductID" w:val="2010 г"/>
        </w:smartTagPr>
        <w:r w:rsidRPr="000552C9">
          <w:rPr>
            <w:sz w:val="28"/>
            <w:szCs w:val="28"/>
          </w:rPr>
          <w:t>2010 г</w:t>
        </w:r>
      </w:smartTag>
      <w:r w:rsidRPr="000552C9">
        <w:rPr>
          <w:sz w:val="28"/>
          <w:szCs w:val="28"/>
        </w:rPr>
        <w:t>. № 450</w:t>
      </w:r>
      <w:r>
        <w:rPr>
          <w:sz w:val="28"/>
          <w:szCs w:val="28"/>
        </w:rPr>
        <w:t>.</w:t>
      </w:r>
    </w:p>
    <w:p w:rsidR="0031198F" w:rsidRDefault="0031198F" w:rsidP="00ED3071">
      <w:pPr>
        <w:ind w:right="-31"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2. Правила технической эксплуатации складов нефтепродуктов, утвержденные постановлением Министерства по чрезвычайным ситуациям Республикам Беларусь от 30 сентября 2004 г. № 31. </w:t>
      </w:r>
    </w:p>
    <w:p w:rsidR="0031198F" w:rsidRDefault="006A79F3" w:rsidP="00ED3071">
      <w:pPr>
        <w:tabs>
          <w:tab w:val="left" w:pos="0"/>
        </w:tabs>
        <w:ind w:right="-31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3. </w:t>
      </w:r>
      <w:r w:rsidR="0031198F">
        <w:rPr>
          <w:bCs/>
          <w:sz w:val="30"/>
          <w:szCs w:val="30"/>
        </w:rPr>
        <w:t>Правила технической эксплуатации автозаправочных станций, утвержденные постановлением Министе</w:t>
      </w:r>
      <w:r w:rsidR="0031198F">
        <w:rPr>
          <w:bCs/>
          <w:sz w:val="30"/>
          <w:szCs w:val="30"/>
        </w:rPr>
        <w:t>р</w:t>
      </w:r>
      <w:r w:rsidR="0031198F">
        <w:rPr>
          <w:bCs/>
          <w:sz w:val="30"/>
          <w:szCs w:val="30"/>
        </w:rPr>
        <w:t>ства по чрезвычайным ситуациям Республики Беларусь от 4 декабря 2003 г. № 38.</w:t>
      </w:r>
    </w:p>
    <w:p w:rsidR="006A79F3" w:rsidRPr="006A79F3" w:rsidRDefault="006A79F3" w:rsidP="00ED3071">
      <w:pPr>
        <w:ind w:right="-31"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4. </w:t>
      </w:r>
      <w:r w:rsidRPr="006A79F3">
        <w:rPr>
          <w:bCs/>
          <w:sz w:val="30"/>
          <w:szCs w:val="30"/>
        </w:rPr>
        <w:t>Правила пожарной безопасности Республики Беларусь. ППБ Беларуси 01</w:t>
      </w:r>
      <w:r w:rsidR="009933CA">
        <w:rPr>
          <w:bCs/>
          <w:sz w:val="30"/>
          <w:szCs w:val="30"/>
        </w:rPr>
        <w:t>–</w:t>
      </w:r>
      <w:r w:rsidRPr="006A79F3">
        <w:rPr>
          <w:bCs/>
          <w:sz w:val="30"/>
          <w:szCs w:val="30"/>
        </w:rPr>
        <w:t>2014, утвержденные постановл</w:t>
      </w:r>
      <w:r w:rsidRPr="006A79F3">
        <w:rPr>
          <w:bCs/>
          <w:sz w:val="30"/>
          <w:szCs w:val="30"/>
        </w:rPr>
        <w:t>е</w:t>
      </w:r>
      <w:r w:rsidRPr="006A79F3">
        <w:rPr>
          <w:bCs/>
          <w:sz w:val="30"/>
          <w:szCs w:val="30"/>
        </w:rPr>
        <w:t xml:space="preserve">нием Министерства по чрезвычайным ситуациям Республики Беларусь от 14 марта </w:t>
      </w:r>
      <w:smartTag w:uri="urn:schemas-microsoft-com:office:smarttags" w:element="metricconverter">
        <w:smartTagPr>
          <w:attr w:name="ProductID" w:val="2014 г"/>
        </w:smartTagPr>
        <w:r w:rsidRPr="006A79F3">
          <w:rPr>
            <w:bCs/>
            <w:sz w:val="30"/>
            <w:szCs w:val="30"/>
          </w:rPr>
          <w:t>2014 г</w:t>
        </w:r>
      </w:smartTag>
      <w:r w:rsidRPr="006A79F3">
        <w:rPr>
          <w:bCs/>
          <w:sz w:val="30"/>
          <w:szCs w:val="30"/>
        </w:rPr>
        <w:t>. № 3.</w:t>
      </w:r>
    </w:p>
    <w:p w:rsidR="006A79F3" w:rsidRDefault="006A79F3" w:rsidP="00ED3071">
      <w:pPr>
        <w:tabs>
          <w:tab w:val="left" w:pos="0"/>
        </w:tabs>
        <w:ind w:right="-31"/>
        <w:jc w:val="both"/>
        <w:rPr>
          <w:sz w:val="30"/>
          <w:szCs w:val="30"/>
        </w:rPr>
      </w:pPr>
      <w:r>
        <w:rPr>
          <w:sz w:val="30"/>
          <w:szCs w:val="30"/>
        </w:rPr>
        <w:tab/>
        <w:t>5. </w:t>
      </w:r>
      <w:r w:rsidRPr="006A79F3">
        <w:rPr>
          <w:sz w:val="30"/>
          <w:szCs w:val="30"/>
        </w:rPr>
        <w:t>Правил</w:t>
      </w:r>
      <w:r w:rsidR="005D408D">
        <w:rPr>
          <w:sz w:val="30"/>
          <w:szCs w:val="30"/>
        </w:rPr>
        <w:t>а</w:t>
      </w:r>
      <w:r w:rsidRPr="006A79F3">
        <w:rPr>
          <w:sz w:val="30"/>
          <w:szCs w:val="30"/>
        </w:rPr>
        <w:t xml:space="preserve"> устройства и эксплуатации средств защиты от статического электричества, утвержденные пост</w:t>
      </w:r>
      <w:r w:rsidRPr="006A79F3">
        <w:rPr>
          <w:sz w:val="30"/>
          <w:szCs w:val="30"/>
        </w:rPr>
        <w:t>а</w:t>
      </w:r>
      <w:r w:rsidRPr="006A79F3">
        <w:rPr>
          <w:sz w:val="30"/>
          <w:szCs w:val="30"/>
        </w:rPr>
        <w:t xml:space="preserve">новлением Министерства по чрезвычайным ситуациям Республики Беларусь от 4 июня </w:t>
      </w:r>
      <w:smartTag w:uri="urn:schemas-microsoft-com:office:smarttags" w:element="metricconverter">
        <w:smartTagPr>
          <w:attr w:name="ProductID" w:val="2007 г"/>
        </w:smartTagPr>
        <w:r w:rsidRPr="006A79F3">
          <w:rPr>
            <w:sz w:val="30"/>
            <w:szCs w:val="30"/>
          </w:rPr>
          <w:t>2007 г</w:t>
        </w:r>
      </w:smartTag>
      <w:r w:rsidRPr="006A79F3">
        <w:rPr>
          <w:sz w:val="30"/>
          <w:szCs w:val="30"/>
        </w:rPr>
        <w:t>. № 50 (</w:t>
      </w:r>
      <w:r w:rsidR="00184EB9">
        <w:rPr>
          <w:sz w:val="30"/>
          <w:szCs w:val="30"/>
        </w:rPr>
        <w:t>у</w:t>
      </w:r>
      <w:r w:rsidR="00467938">
        <w:rPr>
          <w:sz w:val="30"/>
          <w:szCs w:val="30"/>
        </w:rPr>
        <w:t xml:space="preserve">тратило силу </w:t>
      </w:r>
      <w:r w:rsidR="00467938">
        <w:rPr>
          <w:sz w:val="30"/>
          <w:szCs w:val="30"/>
        </w:rPr>
        <w:lastRenderedPageBreak/>
        <w:t>с 1</w:t>
      </w:r>
      <w:r w:rsidR="00D211B7">
        <w:rPr>
          <w:sz w:val="30"/>
          <w:szCs w:val="30"/>
        </w:rPr>
        <w:t xml:space="preserve"> марта </w:t>
      </w:r>
      <w:r w:rsidR="00467938">
        <w:rPr>
          <w:sz w:val="30"/>
          <w:szCs w:val="30"/>
        </w:rPr>
        <w:t>2018</w:t>
      </w:r>
      <w:r w:rsidR="00D211B7">
        <w:rPr>
          <w:sz w:val="30"/>
          <w:szCs w:val="30"/>
        </w:rPr>
        <w:t xml:space="preserve"> г.</w:t>
      </w:r>
      <w:r w:rsidR="00184EB9">
        <w:rPr>
          <w:sz w:val="30"/>
          <w:szCs w:val="30"/>
        </w:rPr>
        <w:t>,</w:t>
      </w:r>
      <w:r w:rsidR="00467938">
        <w:rPr>
          <w:sz w:val="30"/>
          <w:szCs w:val="30"/>
        </w:rPr>
        <w:t xml:space="preserve"> </w:t>
      </w:r>
      <w:r w:rsidR="00184EB9">
        <w:rPr>
          <w:sz w:val="30"/>
          <w:szCs w:val="30"/>
        </w:rPr>
        <w:t>п</w:t>
      </w:r>
      <w:r w:rsidR="00467938">
        <w:rPr>
          <w:sz w:val="30"/>
          <w:szCs w:val="30"/>
        </w:rPr>
        <w:t>остановление Министерства по чрезвычайным ситуациям Республики Беларусь от 29</w:t>
      </w:r>
      <w:r w:rsidR="00D211B7">
        <w:rPr>
          <w:sz w:val="30"/>
          <w:szCs w:val="30"/>
        </w:rPr>
        <w:t xml:space="preserve"> декабря </w:t>
      </w:r>
      <w:r w:rsidR="00467938">
        <w:rPr>
          <w:sz w:val="30"/>
          <w:szCs w:val="30"/>
        </w:rPr>
        <w:t>2017</w:t>
      </w:r>
      <w:r w:rsidR="00D211B7">
        <w:rPr>
          <w:sz w:val="30"/>
          <w:szCs w:val="30"/>
        </w:rPr>
        <w:t xml:space="preserve"> г.</w:t>
      </w:r>
      <w:r w:rsidR="00467938">
        <w:rPr>
          <w:sz w:val="30"/>
          <w:szCs w:val="30"/>
        </w:rPr>
        <w:t xml:space="preserve"> № 52</w:t>
      </w:r>
      <w:r w:rsidRPr="006A79F3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5D408D" w:rsidRDefault="005D408D" w:rsidP="00ED3071">
      <w:pPr>
        <w:ind w:right="-31"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6. ТКП 169</w:t>
      </w:r>
      <w:r w:rsidR="009933CA">
        <w:rPr>
          <w:bCs/>
          <w:sz w:val="30"/>
          <w:szCs w:val="30"/>
        </w:rPr>
        <w:t>–</w:t>
      </w:r>
      <w:r>
        <w:rPr>
          <w:bCs/>
          <w:sz w:val="30"/>
          <w:szCs w:val="30"/>
        </w:rPr>
        <w:t xml:space="preserve">2009 (09100) Правила технической эксплуатации резервуаров </w:t>
      </w:r>
      <w:r w:rsidR="00030628">
        <w:rPr>
          <w:bCs/>
          <w:sz w:val="30"/>
          <w:szCs w:val="30"/>
        </w:rPr>
        <w:t xml:space="preserve">для  </w:t>
      </w:r>
      <w:r>
        <w:rPr>
          <w:bCs/>
          <w:sz w:val="30"/>
          <w:szCs w:val="30"/>
        </w:rPr>
        <w:t>нефти и нефтепродуктов, утвержденные приказом председателя концерна «Белнефтехим» от 16</w:t>
      </w:r>
      <w:r w:rsidR="00184EB9">
        <w:rPr>
          <w:bCs/>
          <w:sz w:val="30"/>
          <w:szCs w:val="30"/>
        </w:rPr>
        <w:t>.02.20</w:t>
      </w:r>
      <w:r>
        <w:rPr>
          <w:bCs/>
          <w:sz w:val="30"/>
          <w:szCs w:val="30"/>
        </w:rPr>
        <w:t>09 № 68 (</w:t>
      </w:r>
      <w:r w:rsidR="00467938">
        <w:rPr>
          <w:bCs/>
          <w:sz w:val="30"/>
          <w:szCs w:val="30"/>
        </w:rPr>
        <w:t>отменено с 30</w:t>
      </w:r>
      <w:r w:rsidR="00D211B7">
        <w:rPr>
          <w:bCs/>
          <w:sz w:val="30"/>
          <w:szCs w:val="30"/>
        </w:rPr>
        <w:t xml:space="preserve"> октября </w:t>
      </w:r>
      <w:r w:rsidR="00467938">
        <w:rPr>
          <w:bCs/>
          <w:sz w:val="30"/>
          <w:szCs w:val="30"/>
        </w:rPr>
        <w:t>2018</w:t>
      </w:r>
      <w:r w:rsidR="00184EB9">
        <w:rPr>
          <w:bCs/>
          <w:sz w:val="30"/>
          <w:szCs w:val="30"/>
        </w:rPr>
        <w:t xml:space="preserve"> </w:t>
      </w:r>
      <w:r w:rsidR="00D211B7">
        <w:rPr>
          <w:bCs/>
          <w:sz w:val="30"/>
          <w:szCs w:val="30"/>
        </w:rPr>
        <w:t xml:space="preserve">г. </w:t>
      </w:r>
      <w:r w:rsidR="001303F1">
        <w:rPr>
          <w:bCs/>
          <w:sz w:val="30"/>
          <w:szCs w:val="30"/>
        </w:rPr>
        <w:t>п</w:t>
      </w:r>
      <w:r w:rsidR="00467938">
        <w:rPr>
          <w:bCs/>
          <w:sz w:val="30"/>
          <w:szCs w:val="30"/>
        </w:rPr>
        <w:t>риказом председателя концерна «Белнефтехим» от 09</w:t>
      </w:r>
      <w:r w:rsidR="00184EB9">
        <w:rPr>
          <w:bCs/>
          <w:sz w:val="30"/>
          <w:szCs w:val="30"/>
        </w:rPr>
        <w:t>.10.</w:t>
      </w:r>
      <w:r w:rsidR="00467938">
        <w:rPr>
          <w:bCs/>
          <w:sz w:val="30"/>
          <w:szCs w:val="30"/>
        </w:rPr>
        <w:t>2018</w:t>
      </w:r>
      <w:r w:rsidR="00D211B7">
        <w:rPr>
          <w:bCs/>
          <w:sz w:val="30"/>
          <w:szCs w:val="30"/>
        </w:rPr>
        <w:t xml:space="preserve"> </w:t>
      </w:r>
      <w:r w:rsidR="00467938">
        <w:rPr>
          <w:bCs/>
          <w:sz w:val="30"/>
          <w:szCs w:val="30"/>
        </w:rPr>
        <w:t>№ 358</w:t>
      </w:r>
      <w:r>
        <w:rPr>
          <w:bCs/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6A79F3" w:rsidRPr="006A79F3" w:rsidRDefault="005D408D" w:rsidP="006A79F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A79F3">
        <w:rPr>
          <w:sz w:val="30"/>
          <w:szCs w:val="30"/>
        </w:rPr>
        <w:t>. </w:t>
      </w:r>
      <w:r w:rsidR="006A79F3" w:rsidRPr="006A79F3">
        <w:rPr>
          <w:sz w:val="30"/>
          <w:szCs w:val="30"/>
        </w:rPr>
        <w:t>ТКП 253</w:t>
      </w:r>
      <w:r w:rsidR="009933CA">
        <w:rPr>
          <w:sz w:val="30"/>
          <w:szCs w:val="30"/>
        </w:rPr>
        <w:t>–</w:t>
      </w:r>
      <w:r w:rsidR="006A79F3" w:rsidRPr="006A79F3">
        <w:rPr>
          <w:sz w:val="30"/>
          <w:szCs w:val="30"/>
        </w:rPr>
        <w:t>2010. Автозаправочная станция. Пожарная безопасность. Нормы проектирования и правила устройства. Утвержден и введен в действие постановлением Министерства по чрезвычайным ситуациям Республ</w:t>
      </w:r>
      <w:r w:rsidR="006A79F3" w:rsidRPr="006A79F3">
        <w:rPr>
          <w:sz w:val="30"/>
          <w:szCs w:val="30"/>
        </w:rPr>
        <w:t>и</w:t>
      </w:r>
      <w:r w:rsidR="006A79F3" w:rsidRPr="006A79F3">
        <w:rPr>
          <w:sz w:val="30"/>
          <w:szCs w:val="30"/>
        </w:rPr>
        <w:t>ки Беларусь от 13 августа 2010 г. № 40 (</w:t>
      </w:r>
      <w:r w:rsidR="009C2766">
        <w:rPr>
          <w:sz w:val="30"/>
          <w:szCs w:val="30"/>
        </w:rPr>
        <w:t>с 1</w:t>
      </w:r>
      <w:r w:rsidR="00D211B7">
        <w:rPr>
          <w:sz w:val="30"/>
          <w:szCs w:val="30"/>
        </w:rPr>
        <w:t xml:space="preserve"> декабря </w:t>
      </w:r>
      <w:r w:rsidR="009C2766">
        <w:rPr>
          <w:sz w:val="30"/>
          <w:szCs w:val="30"/>
        </w:rPr>
        <w:t>2018</w:t>
      </w:r>
      <w:r w:rsidR="00D211B7">
        <w:rPr>
          <w:sz w:val="30"/>
          <w:szCs w:val="30"/>
        </w:rPr>
        <w:t xml:space="preserve"> г.</w:t>
      </w:r>
      <w:r w:rsidR="009C2766">
        <w:rPr>
          <w:sz w:val="30"/>
          <w:szCs w:val="30"/>
        </w:rPr>
        <w:t xml:space="preserve"> </w:t>
      </w:r>
      <w:r w:rsidR="00E56D24">
        <w:rPr>
          <w:sz w:val="30"/>
          <w:szCs w:val="30"/>
        </w:rPr>
        <w:t>п</w:t>
      </w:r>
      <w:r w:rsidR="009C2766">
        <w:rPr>
          <w:sz w:val="30"/>
          <w:szCs w:val="30"/>
        </w:rPr>
        <w:t>остановлением Министерства по чрезвычайным ситу</w:t>
      </w:r>
      <w:r w:rsidR="009C2766">
        <w:rPr>
          <w:sz w:val="30"/>
          <w:szCs w:val="30"/>
        </w:rPr>
        <w:t>а</w:t>
      </w:r>
      <w:r w:rsidR="009C2766">
        <w:rPr>
          <w:sz w:val="30"/>
          <w:szCs w:val="30"/>
        </w:rPr>
        <w:t>циям Республики Беларусь от 8</w:t>
      </w:r>
      <w:r w:rsidR="00D211B7">
        <w:rPr>
          <w:sz w:val="30"/>
          <w:szCs w:val="30"/>
        </w:rPr>
        <w:t xml:space="preserve"> октября </w:t>
      </w:r>
      <w:r w:rsidR="009C2766">
        <w:rPr>
          <w:sz w:val="30"/>
          <w:szCs w:val="30"/>
        </w:rPr>
        <w:t>2018</w:t>
      </w:r>
      <w:r w:rsidR="00D211B7">
        <w:rPr>
          <w:sz w:val="30"/>
          <w:szCs w:val="30"/>
        </w:rPr>
        <w:t xml:space="preserve"> г.</w:t>
      </w:r>
      <w:r w:rsidR="009C2766">
        <w:rPr>
          <w:sz w:val="30"/>
          <w:szCs w:val="30"/>
        </w:rPr>
        <w:t xml:space="preserve"> № 53 утверждено и введено в действие Изменение № 1</w:t>
      </w:r>
      <w:r w:rsidR="006A79F3" w:rsidRPr="006A79F3">
        <w:rPr>
          <w:sz w:val="30"/>
          <w:szCs w:val="30"/>
        </w:rPr>
        <w:t>)</w:t>
      </w:r>
      <w:r w:rsidR="006A79F3">
        <w:rPr>
          <w:sz w:val="30"/>
          <w:szCs w:val="30"/>
        </w:rPr>
        <w:t>.</w:t>
      </w:r>
    </w:p>
    <w:p w:rsidR="006A79F3" w:rsidRPr="006A79F3" w:rsidRDefault="005D408D" w:rsidP="005D408D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8. </w:t>
      </w:r>
      <w:r w:rsidR="006A79F3" w:rsidRPr="006A79F3">
        <w:rPr>
          <w:bCs/>
          <w:sz w:val="30"/>
          <w:szCs w:val="30"/>
        </w:rPr>
        <w:t>Правил</w:t>
      </w:r>
      <w:r>
        <w:rPr>
          <w:bCs/>
          <w:sz w:val="30"/>
          <w:szCs w:val="30"/>
        </w:rPr>
        <w:t>а</w:t>
      </w:r>
      <w:r w:rsidR="006A79F3" w:rsidRPr="006A79F3">
        <w:rPr>
          <w:bCs/>
          <w:sz w:val="30"/>
          <w:szCs w:val="30"/>
        </w:rPr>
        <w:t xml:space="preserve"> по обеспечению экологической безопасности автозаправочных станций, утвержденны</w:t>
      </w:r>
      <w:r w:rsidR="00E56D24">
        <w:rPr>
          <w:bCs/>
          <w:sz w:val="30"/>
          <w:szCs w:val="30"/>
        </w:rPr>
        <w:t>е</w:t>
      </w:r>
      <w:r w:rsidR="006A79F3" w:rsidRPr="006A79F3">
        <w:rPr>
          <w:bCs/>
          <w:sz w:val="30"/>
          <w:szCs w:val="30"/>
        </w:rPr>
        <w:t xml:space="preserve"> постано</w:t>
      </w:r>
      <w:r w:rsidR="006A79F3" w:rsidRPr="006A79F3">
        <w:rPr>
          <w:bCs/>
          <w:sz w:val="30"/>
          <w:szCs w:val="30"/>
        </w:rPr>
        <w:t>в</w:t>
      </w:r>
      <w:r w:rsidR="006A79F3" w:rsidRPr="006A79F3">
        <w:rPr>
          <w:bCs/>
          <w:sz w:val="30"/>
          <w:szCs w:val="30"/>
        </w:rPr>
        <w:t xml:space="preserve">лением Министерства природных ресурсов и охраны окружающей среды </w:t>
      </w:r>
      <w:r w:rsidR="006A79F3" w:rsidRPr="006A79F3">
        <w:rPr>
          <w:sz w:val="30"/>
          <w:szCs w:val="30"/>
        </w:rPr>
        <w:t xml:space="preserve">Республики Беларусь от 2 ноября </w:t>
      </w:r>
      <w:smartTag w:uri="urn:schemas-microsoft-com:office:smarttags" w:element="metricconverter">
        <w:smartTagPr>
          <w:attr w:name="ProductID" w:val="2006 г"/>
        </w:smartTagPr>
        <w:r w:rsidR="006A79F3" w:rsidRPr="006A79F3">
          <w:rPr>
            <w:sz w:val="30"/>
            <w:szCs w:val="30"/>
          </w:rPr>
          <w:t>2006 г</w:t>
        </w:r>
      </w:smartTag>
      <w:r w:rsidR="006A79F3" w:rsidRPr="006A79F3">
        <w:rPr>
          <w:sz w:val="30"/>
          <w:szCs w:val="30"/>
        </w:rPr>
        <w:t>. № 4</w:t>
      </w:r>
      <w:r w:rsidR="009933CA">
        <w:rPr>
          <w:sz w:val="30"/>
          <w:szCs w:val="30"/>
        </w:rPr>
        <w:t>–</w:t>
      </w:r>
      <w:r w:rsidR="006A79F3" w:rsidRPr="006A79F3">
        <w:rPr>
          <w:sz w:val="30"/>
          <w:szCs w:val="30"/>
        </w:rPr>
        <w:t>Т</w:t>
      </w:r>
      <w:r w:rsidR="009C2766">
        <w:rPr>
          <w:sz w:val="30"/>
          <w:szCs w:val="30"/>
        </w:rPr>
        <w:t>.</w:t>
      </w:r>
      <w:r w:rsidR="006A79F3" w:rsidRPr="006A79F3">
        <w:rPr>
          <w:sz w:val="30"/>
          <w:szCs w:val="30"/>
        </w:rPr>
        <w:t xml:space="preserve"> </w:t>
      </w:r>
    </w:p>
    <w:p w:rsidR="0031198F" w:rsidRDefault="005D408D" w:rsidP="00ED3071">
      <w:pPr>
        <w:ind w:right="-31"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9. </w:t>
      </w:r>
      <w:r w:rsidR="0031198F">
        <w:rPr>
          <w:bCs/>
          <w:sz w:val="30"/>
          <w:szCs w:val="30"/>
        </w:rPr>
        <w:t>ГОСТ 8.346</w:t>
      </w:r>
      <w:r w:rsidR="009933CA">
        <w:rPr>
          <w:bCs/>
          <w:sz w:val="30"/>
          <w:szCs w:val="30"/>
        </w:rPr>
        <w:t>–</w:t>
      </w:r>
      <w:r w:rsidR="0031198F">
        <w:rPr>
          <w:bCs/>
          <w:sz w:val="30"/>
          <w:szCs w:val="30"/>
        </w:rPr>
        <w:t xml:space="preserve">2000. </w:t>
      </w:r>
      <w:r>
        <w:rPr>
          <w:bCs/>
          <w:sz w:val="30"/>
          <w:szCs w:val="30"/>
        </w:rPr>
        <w:t xml:space="preserve"> </w:t>
      </w:r>
      <w:r w:rsidR="0031198F">
        <w:rPr>
          <w:bCs/>
          <w:sz w:val="30"/>
          <w:szCs w:val="30"/>
        </w:rPr>
        <w:t xml:space="preserve">Резервуары </w:t>
      </w:r>
      <w:r w:rsidR="00ED3071">
        <w:rPr>
          <w:bCs/>
          <w:sz w:val="30"/>
          <w:szCs w:val="30"/>
        </w:rPr>
        <w:t xml:space="preserve"> </w:t>
      </w:r>
      <w:r w:rsidR="0031198F">
        <w:rPr>
          <w:bCs/>
          <w:sz w:val="30"/>
          <w:szCs w:val="30"/>
        </w:rPr>
        <w:t>стальные</w:t>
      </w:r>
      <w:r w:rsidR="00ED3071">
        <w:rPr>
          <w:bCs/>
          <w:sz w:val="30"/>
          <w:szCs w:val="30"/>
        </w:rPr>
        <w:t xml:space="preserve"> </w:t>
      </w:r>
      <w:r w:rsidR="0031198F">
        <w:rPr>
          <w:bCs/>
          <w:sz w:val="30"/>
          <w:szCs w:val="30"/>
        </w:rPr>
        <w:t xml:space="preserve"> горизонтальные</w:t>
      </w:r>
      <w:r w:rsidR="00ED3071">
        <w:rPr>
          <w:bCs/>
          <w:sz w:val="30"/>
          <w:szCs w:val="30"/>
        </w:rPr>
        <w:t xml:space="preserve"> </w:t>
      </w:r>
      <w:r w:rsidR="0031198F">
        <w:rPr>
          <w:bCs/>
          <w:sz w:val="30"/>
          <w:szCs w:val="30"/>
        </w:rPr>
        <w:t xml:space="preserve"> цилиндрические. Методика поверки.</w:t>
      </w:r>
    </w:p>
    <w:p w:rsidR="0031198F" w:rsidRDefault="005D408D" w:rsidP="00AE60D2">
      <w:pPr>
        <w:ind w:right="-31"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10</w:t>
      </w:r>
      <w:r w:rsidR="0031198F">
        <w:rPr>
          <w:bCs/>
          <w:sz w:val="30"/>
          <w:szCs w:val="30"/>
        </w:rPr>
        <w:t>. ГОСТ 8.570</w:t>
      </w:r>
      <w:r w:rsidR="009933CA">
        <w:rPr>
          <w:bCs/>
          <w:sz w:val="30"/>
          <w:szCs w:val="30"/>
        </w:rPr>
        <w:t>–</w:t>
      </w:r>
      <w:r w:rsidR="0031198F">
        <w:rPr>
          <w:bCs/>
          <w:sz w:val="30"/>
          <w:szCs w:val="30"/>
        </w:rPr>
        <w:t xml:space="preserve">2000. </w:t>
      </w:r>
      <w:r>
        <w:rPr>
          <w:bCs/>
          <w:sz w:val="30"/>
          <w:szCs w:val="30"/>
        </w:rPr>
        <w:t xml:space="preserve"> </w:t>
      </w:r>
      <w:r w:rsidR="0031198F">
        <w:rPr>
          <w:bCs/>
          <w:sz w:val="30"/>
          <w:szCs w:val="30"/>
        </w:rPr>
        <w:t xml:space="preserve">Резервуары </w:t>
      </w:r>
      <w:r w:rsidR="00ED3071">
        <w:rPr>
          <w:bCs/>
          <w:sz w:val="30"/>
          <w:szCs w:val="30"/>
        </w:rPr>
        <w:t xml:space="preserve"> </w:t>
      </w:r>
      <w:r w:rsidR="0031198F">
        <w:rPr>
          <w:bCs/>
          <w:sz w:val="30"/>
          <w:szCs w:val="30"/>
        </w:rPr>
        <w:t>стальные</w:t>
      </w:r>
      <w:r w:rsidR="00ED3071">
        <w:rPr>
          <w:bCs/>
          <w:sz w:val="30"/>
          <w:szCs w:val="30"/>
        </w:rPr>
        <w:t xml:space="preserve"> </w:t>
      </w:r>
      <w:r w:rsidR="0031198F">
        <w:rPr>
          <w:bCs/>
          <w:sz w:val="30"/>
          <w:szCs w:val="30"/>
        </w:rPr>
        <w:t xml:space="preserve"> вертикальные</w:t>
      </w:r>
      <w:r w:rsidR="00ED3071">
        <w:rPr>
          <w:bCs/>
          <w:sz w:val="30"/>
          <w:szCs w:val="30"/>
        </w:rPr>
        <w:t xml:space="preserve"> </w:t>
      </w:r>
      <w:r w:rsidR="0031198F">
        <w:rPr>
          <w:bCs/>
          <w:sz w:val="30"/>
          <w:szCs w:val="30"/>
        </w:rPr>
        <w:t xml:space="preserve"> цилиндрические.</w:t>
      </w:r>
      <w:r>
        <w:rPr>
          <w:bCs/>
          <w:sz w:val="30"/>
          <w:szCs w:val="30"/>
        </w:rPr>
        <w:t xml:space="preserve"> </w:t>
      </w:r>
      <w:r w:rsidR="0031198F">
        <w:rPr>
          <w:bCs/>
          <w:sz w:val="30"/>
          <w:szCs w:val="30"/>
        </w:rPr>
        <w:t xml:space="preserve"> Методика поверки</w:t>
      </w:r>
      <w:r>
        <w:rPr>
          <w:bCs/>
          <w:sz w:val="30"/>
          <w:szCs w:val="30"/>
        </w:rPr>
        <w:t>.</w:t>
      </w:r>
    </w:p>
    <w:p w:rsidR="00055423" w:rsidRDefault="00055423"/>
    <w:sectPr w:rsidR="00055423" w:rsidSect="00F73A24">
      <w:headerReference w:type="default" r:id="rId9"/>
      <w:pgSz w:w="16838" w:h="11906" w:orient="landscape"/>
      <w:pgMar w:top="1134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E2" w:rsidRDefault="00645AE2" w:rsidP="00BA4443">
      <w:r>
        <w:separator/>
      </w:r>
    </w:p>
  </w:endnote>
  <w:endnote w:type="continuationSeparator" w:id="0">
    <w:p w:rsidR="00645AE2" w:rsidRDefault="00645AE2" w:rsidP="00BA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E2" w:rsidRDefault="00645AE2" w:rsidP="00BA4443">
      <w:r>
        <w:separator/>
      </w:r>
    </w:p>
  </w:footnote>
  <w:footnote w:type="continuationSeparator" w:id="0">
    <w:p w:rsidR="00645AE2" w:rsidRDefault="00645AE2" w:rsidP="00BA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480097"/>
      <w:docPartObj>
        <w:docPartGallery w:val="Page Numbers (Top of Page)"/>
        <w:docPartUnique/>
      </w:docPartObj>
    </w:sdtPr>
    <w:sdtEndPr/>
    <w:sdtContent>
      <w:p w:rsidR="005A1752" w:rsidRDefault="005A17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B52">
          <w:rPr>
            <w:noProof/>
          </w:rPr>
          <w:t>8</w:t>
        </w:r>
        <w:r>
          <w:fldChar w:fldCharType="end"/>
        </w:r>
      </w:p>
    </w:sdtContent>
  </w:sdt>
  <w:p w:rsidR="005A1752" w:rsidRDefault="005A17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1B6"/>
    <w:multiLevelType w:val="hybridMultilevel"/>
    <w:tmpl w:val="6A68AA02"/>
    <w:lvl w:ilvl="0" w:tplc="18F0FF0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C426A8"/>
    <w:multiLevelType w:val="hybridMultilevel"/>
    <w:tmpl w:val="9FB8CD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0C10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416F10"/>
    <w:multiLevelType w:val="hybridMultilevel"/>
    <w:tmpl w:val="AE9AD900"/>
    <w:lvl w:ilvl="0" w:tplc="881C3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31"/>
    <w:rsid w:val="00000153"/>
    <w:rsid w:val="00030628"/>
    <w:rsid w:val="00043C31"/>
    <w:rsid w:val="000552C9"/>
    <w:rsid w:val="00055423"/>
    <w:rsid w:val="00067E73"/>
    <w:rsid w:val="0007771C"/>
    <w:rsid w:val="000E3E01"/>
    <w:rsid w:val="00121728"/>
    <w:rsid w:val="001303F1"/>
    <w:rsid w:val="00145141"/>
    <w:rsid w:val="00184EB9"/>
    <w:rsid w:val="001B1F53"/>
    <w:rsid w:val="00201D5F"/>
    <w:rsid w:val="0022512C"/>
    <w:rsid w:val="00261975"/>
    <w:rsid w:val="002A5BEF"/>
    <w:rsid w:val="002B2230"/>
    <w:rsid w:val="002E3194"/>
    <w:rsid w:val="002E785C"/>
    <w:rsid w:val="0031198F"/>
    <w:rsid w:val="003171A5"/>
    <w:rsid w:val="003901FF"/>
    <w:rsid w:val="003A04DE"/>
    <w:rsid w:val="003B5A5C"/>
    <w:rsid w:val="00401EBB"/>
    <w:rsid w:val="004034DD"/>
    <w:rsid w:val="0041216D"/>
    <w:rsid w:val="004476EF"/>
    <w:rsid w:val="00464DD3"/>
    <w:rsid w:val="00467938"/>
    <w:rsid w:val="00493FD7"/>
    <w:rsid w:val="004976D1"/>
    <w:rsid w:val="004A3E5B"/>
    <w:rsid w:val="004B18C1"/>
    <w:rsid w:val="004B7F6F"/>
    <w:rsid w:val="004D5606"/>
    <w:rsid w:val="004E3019"/>
    <w:rsid w:val="005134E5"/>
    <w:rsid w:val="00517A0B"/>
    <w:rsid w:val="00541884"/>
    <w:rsid w:val="00552762"/>
    <w:rsid w:val="005A1752"/>
    <w:rsid w:val="005D3B1B"/>
    <w:rsid w:val="005D408D"/>
    <w:rsid w:val="005D646F"/>
    <w:rsid w:val="006178BF"/>
    <w:rsid w:val="00645AE2"/>
    <w:rsid w:val="00653474"/>
    <w:rsid w:val="006A79F3"/>
    <w:rsid w:val="006D690E"/>
    <w:rsid w:val="00734B52"/>
    <w:rsid w:val="0074179A"/>
    <w:rsid w:val="0075423C"/>
    <w:rsid w:val="00776D04"/>
    <w:rsid w:val="00793229"/>
    <w:rsid w:val="007A517E"/>
    <w:rsid w:val="007B6AB4"/>
    <w:rsid w:val="007B702F"/>
    <w:rsid w:val="007C2C23"/>
    <w:rsid w:val="007C4015"/>
    <w:rsid w:val="007E234C"/>
    <w:rsid w:val="008451EA"/>
    <w:rsid w:val="008508A2"/>
    <w:rsid w:val="008566A1"/>
    <w:rsid w:val="00860075"/>
    <w:rsid w:val="009008A2"/>
    <w:rsid w:val="00904CD1"/>
    <w:rsid w:val="0092325B"/>
    <w:rsid w:val="00925CFC"/>
    <w:rsid w:val="009933CA"/>
    <w:rsid w:val="009A3A3A"/>
    <w:rsid w:val="009B4F43"/>
    <w:rsid w:val="009B6BF6"/>
    <w:rsid w:val="009C2766"/>
    <w:rsid w:val="009F49B2"/>
    <w:rsid w:val="00A54CC7"/>
    <w:rsid w:val="00A73B53"/>
    <w:rsid w:val="00A827C6"/>
    <w:rsid w:val="00AC7311"/>
    <w:rsid w:val="00AD645C"/>
    <w:rsid w:val="00AE60D2"/>
    <w:rsid w:val="00B35580"/>
    <w:rsid w:val="00B357BE"/>
    <w:rsid w:val="00B43E54"/>
    <w:rsid w:val="00B61D97"/>
    <w:rsid w:val="00B649E5"/>
    <w:rsid w:val="00B76E64"/>
    <w:rsid w:val="00BA4443"/>
    <w:rsid w:val="00CB0369"/>
    <w:rsid w:val="00CC029B"/>
    <w:rsid w:val="00CC2085"/>
    <w:rsid w:val="00CC565B"/>
    <w:rsid w:val="00D00213"/>
    <w:rsid w:val="00D01FFC"/>
    <w:rsid w:val="00D2076E"/>
    <w:rsid w:val="00D21176"/>
    <w:rsid w:val="00D211B7"/>
    <w:rsid w:val="00D56358"/>
    <w:rsid w:val="00D73B46"/>
    <w:rsid w:val="00D74A2B"/>
    <w:rsid w:val="00DB0387"/>
    <w:rsid w:val="00DE072B"/>
    <w:rsid w:val="00E31476"/>
    <w:rsid w:val="00E406EF"/>
    <w:rsid w:val="00E56D24"/>
    <w:rsid w:val="00E62535"/>
    <w:rsid w:val="00E8004A"/>
    <w:rsid w:val="00E92F81"/>
    <w:rsid w:val="00EA3D74"/>
    <w:rsid w:val="00EC5A70"/>
    <w:rsid w:val="00ED3071"/>
    <w:rsid w:val="00F04E0D"/>
    <w:rsid w:val="00F229E5"/>
    <w:rsid w:val="00F405F1"/>
    <w:rsid w:val="00F4525B"/>
    <w:rsid w:val="00F62B35"/>
    <w:rsid w:val="00F73A24"/>
    <w:rsid w:val="00FB46FE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E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64DD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64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405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4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A4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44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18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18C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933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933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93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33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33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E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64DD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64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405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4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A4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44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18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18C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933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933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93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33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33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FB94-BF9E-4F6D-9DC3-A718BD95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Веремейчик Сергей Петрович</dc:creator>
  <cp:lastModifiedBy>Литвинова Наталья Николаевна</cp:lastModifiedBy>
  <cp:revision>15</cp:revision>
  <cp:lastPrinted>2019-01-14T08:50:00Z</cp:lastPrinted>
  <dcterms:created xsi:type="dcterms:W3CDTF">2019-01-10T12:45:00Z</dcterms:created>
  <dcterms:modified xsi:type="dcterms:W3CDTF">2019-01-14T08:50:00Z</dcterms:modified>
</cp:coreProperties>
</file>