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E5" w:rsidRDefault="002A54E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2A54E5" w:rsidRDefault="002A54E5">
      <w:pPr>
        <w:pStyle w:val="ConsPlusNormal"/>
        <w:spacing w:before="220"/>
      </w:pPr>
      <w:r>
        <w:t>Республики Беларусь 2 мая 2023 г. N 5/51635</w:t>
      </w:r>
    </w:p>
    <w:p w:rsidR="002A54E5" w:rsidRDefault="002A5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4E5" w:rsidRDefault="002A54E5">
      <w:pPr>
        <w:pStyle w:val="ConsPlusNormal"/>
      </w:pPr>
    </w:p>
    <w:p w:rsidR="002A54E5" w:rsidRDefault="002A54E5">
      <w:pPr>
        <w:pStyle w:val="ConsPlusTitle"/>
        <w:jc w:val="center"/>
      </w:pPr>
      <w:r>
        <w:t>ПОСТАНОВЛЕНИЕ СОВЕТА МИНИСТРОВ РЕСПУБЛИКИ БЕЛАРУСЬ</w:t>
      </w:r>
    </w:p>
    <w:p w:rsidR="002A54E5" w:rsidRDefault="002A54E5">
      <w:pPr>
        <w:pStyle w:val="ConsPlusTitle"/>
        <w:jc w:val="center"/>
      </w:pPr>
      <w:r>
        <w:t>2 мая 2023 г. N 289</w:t>
      </w:r>
    </w:p>
    <w:p w:rsidR="002A54E5" w:rsidRDefault="002A54E5">
      <w:pPr>
        <w:pStyle w:val="ConsPlusTitle"/>
        <w:jc w:val="center"/>
      </w:pPr>
    </w:p>
    <w:p w:rsidR="002A54E5" w:rsidRDefault="002A54E5">
      <w:pPr>
        <w:pStyle w:val="ConsPlusTitle"/>
        <w:jc w:val="center"/>
      </w:pPr>
      <w:r>
        <w:t>О ПОРЯДКЕ СДАЧИ, УЧЕТА, ХРАНЕНИЯ, ОПРЕДЕЛЕНИЯ СТОИМОСТИ И РЕАЛИЗАЦИИ ИМУЩЕСТВА, В ТОМ ЧИСЛЕ ПОДАРКА</w:t>
      </w:r>
    </w:p>
    <w:p w:rsidR="002A54E5" w:rsidRDefault="002A54E5">
      <w:pPr>
        <w:pStyle w:val="ConsPlusNormal"/>
      </w:pPr>
    </w:p>
    <w:p w:rsidR="002A54E5" w:rsidRDefault="002A54E5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части восьмой статьи 17</w:t>
        </w:r>
      </w:hyperlink>
      <w:r>
        <w:t xml:space="preserve"> Закона Республики Беларусь от 15 июля 2015 г. N 305-З "О борьбе с коррупцией" Совет Министров Республики Беларусь ПОСТАНОВЛЯЕТ: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 (прилагается).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A54E5" w:rsidRDefault="002A54E5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января 2016 г. N 45 "Об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обязанностей";</w:t>
      </w:r>
    </w:p>
    <w:p w:rsidR="002A54E5" w:rsidRDefault="002A54E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подпункт 1.10 пункта 1</w:t>
        </w:r>
      </w:hyperlink>
      <w:r>
        <w:t xml:space="preserve"> постановления Совета Министров Республики Беларусь от 20 июня 2018 г. N 466 "О внесении изменений в постановления Совета Министров Республики Беларусь".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2A54E5" w:rsidRDefault="002A54E5">
      <w:pPr>
        <w:pStyle w:val="ConsPlusNormal"/>
        <w:ind w:firstLine="54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54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4E5" w:rsidRDefault="002A54E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54E5" w:rsidRDefault="002A54E5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2A54E5" w:rsidRDefault="002A54E5">
      <w:pPr>
        <w:pStyle w:val="ConsPlusNormal"/>
        <w:ind w:firstLine="540"/>
      </w:pPr>
    </w:p>
    <w:p w:rsidR="002A54E5" w:rsidRDefault="002A54E5">
      <w:pPr>
        <w:pStyle w:val="ConsPlusNormal"/>
        <w:ind w:firstLine="540"/>
      </w:pPr>
      <w:bookmarkStart w:id="0" w:name="_GoBack"/>
      <w:bookmarkEnd w:id="0"/>
    </w:p>
    <w:p w:rsidR="002A54E5" w:rsidRDefault="002A54E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A54E5" w:rsidRDefault="002A54E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2A54E5" w:rsidRDefault="002A54E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2A54E5" w:rsidRDefault="002A54E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A54E5" w:rsidRDefault="002A54E5">
      <w:pPr>
        <w:pStyle w:val="ConsPlusNonformat"/>
        <w:jc w:val="both"/>
      </w:pPr>
      <w:r>
        <w:t xml:space="preserve">                                                        02.05.2023 N 289</w:t>
      </w:r>
    </w:p>
    <w:p w:rsidR="002A54E5" w:rsidRDefault="002A54E5">
      <w:pPr>
        <w:pStyle w:val="ConsPlusNormal"/>
      </w:pPr>
    </w:p>
    <w:p w:rsidR="002A54E5" w:rsidRDefault="002A54E5">
      <w:pPr>
        <w:pStyle w:val="ConsPlusTitle"/>
        <w:jc w:val="center"/>
      </w:pPr>
      <w:bookmarkStart w:id="1" w:name="P29"/>
      <w:bookmarkEnd w:id="1"/>
      <w:r>
        <w:t>ПОЛОЖЕНИЕ</w:t>
      </w:r>
    </w:p>
    <w:p w:rsidR="002A54E5" w:rsidRDefault="002A54E5">
      <w:pPr>
        <w:pStyle w:val="ConsPlusTitle"/>
        <w:jc w:val="center"/>
      </w:pPr>
      <w:r>
        <w:t>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</w:p>
    <w:p w:rsidR="002A54E5" w:rsidRDefault="002A54E5">
      <w:pPr>
        <w:pStyle w:val="ConsPlusNormal"/>
      </w:pPr>
    </w:p>
    <w:p w:rsidR="002A54E5" w:rsidRDefault="002A54E5">
      <w:pPr>
        <w:pStyle w:val="ConsPlusNormal"/>
        <w:ind w:firstLine="540"/>
        <w:jc w:val="both"/>
      </w:pPr>
      <w:r>
        <w:t>1. Настоящим Положением определяется 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принятого в связи с исполнением государственным должностным или приравненным к нему лицом служебных (трудовых) обязанностей.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2. Настоящее Положение не распространяет свое действие на следующие случаи: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получение имущества, подарков, не связанное с трудовой (служебной) деятельностью </w:t>
      </w:r>
      <w:r>
        <w:lastRenderedPageBreak/>
        <w:t>государственного должностного или приравненного к нему лица;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принятие подарков, полученных при проведении протокольных и иных официальных мероприятий, если стоимость каждого из них не превышает двадцатикратного размера базовой </w:t>
      </w:r>
      <w:hyperlink r:id="rId7" w:history="1">
        <w:r>
          <w:rPr>
            <w:color w:val="0000FF"/>
          </w:rPr>
          <w:t>величины</w:t>
        </w:r>
      </w:hyperlink>
      <w:r>
        <w:t xml:space="preserve"> на дату получения такого подарка, цветов;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иные случаи, когда принятие имущества, в том числе подарка, государственным должностным или приравненным к нему лицом, его супругом (супругой), близкими родственниками или свойственниками в связи с исполнением государственным должностным или приравненным к нему лицом служебных (трудовых) обязанностей допускается в соответствии с </w:t>
      </w:r>
      <w:hyperlink r:id="rId8" w:history="1">
        <w:r>
          <w:rPr>
            <w:color w:val="0000FF"/>
          </w:rPr>
          <w:t>абзацем четвертым части седьмой статьи 17</w:t>
        </w:r>
      </w:hyperlink>
      <w:r>
        <w:t xml:space="preserve"> Закона Республики Беларусь "О борьбе с коррупцией".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3. Для целей настоящего Положения используются термины и их определения в значениях, установленных в </w:t>
      </w:r>
      <w:hyperlink r:id="rId9" w:history="1">
        <w:r>
          <w:rPr>
            <w:color w:val="0000FF"/>
          </w:rPr>
          <w:t>Законе</w:t>
        </w:r>
      </w:hyperlink>
      <w:r>
        <w:t xml:space="preserve"> Республики Беларусь "О борьбе с коррупцией".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4. Государственное должностное или приравненное к нему лицо в случае получения им,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в том числе принятия подарков, полученных при проведении протокольных и иных официальных мероприятий, стоимость каждого из которых превышает двадцатикратный размер базовой </w:t>
      </w:r>
      <w:hyperlink r:id="rId10" w:history="1">
        <w:r>
          <w:rPr>
            <w:color w:val="0000FF"/>
          </w:rPr>
          <w:t>величины</w:t>
        </w:r>
      </w:hyperlink>
      <w:r>
        <w:t xml:space="preserve"> на дату получения такого подарка (далее, если не определено иное, - имущество, подарок), обязано письменным заявлением уведомить о получении имущества, подарка государственный орган, иную организацию, в котором (которой) проходит службу (работает).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Заявление о получении имущества, подарка оформляется в произвольной форме и в течение трех рабочих дней со дня их получения (при получении во время нахождения в служебной командировке - в течение трех рабочих дней после возвращения из нее, исключая день прибытия) представляется:</w:t>
      </w:r>
    </w:p>
    <w:p w:rsidR="002A54E5" w:rsidRDefault="002A54E5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в государственных органах, иных организациях, в которых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Беларусь "О борьбе с коррупцией" созданы комиссии по противодействию коррупции, - уполномоченному руководителем государственного органа или иной организации должностному лицу из числа членов такой комиссии;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в государственных органах, в которых в соответствии с законодательными актами созданы специальные </w:t>
      </w:r>
      <w:hyperlink r:id="rId12" w:history="1">
        <w:r>
          <w:rPr>
            <w:color w:val="0000FF"/>
          </w:rPr>
          <w:t>подразделения</w:t>
        </w:r>
      </w:hyperlink>
      <w:r>
        <w:t xml:space="preserve"> по борьбе с коррупцией либо в структуре центральных аппаратов которых имеются подразделения собственной безопасности, - уполномоченному руководителем государственного органа должностному лицу данного подразделения;</w:t>
      </w:r>
    </w:p>
    <w:p w:rsidR="002A54E5" w:rsidRDefault="002A54E5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в иных государственных органах, организациях - уполномоченному руководителем государственного органа или организации должностному лицу.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При невозможности подачи заявления в установленные сроки по причине, не зависящей от государственного должностного или приравненного к нему лица, заявление представляется не позднее следующего рабочего дня после устранения соответствующей причины.</w:t>
      </w:r>
    </w:p>
    <w:p w:rsidR="002A54E5" w:rsidRDefault="002A54E5">
      <w:pPr>
        <w:pStyle w:val="ConsPlusNormal"/>
        <w:spacing w:before="220"/>
        <w:ind w:firstLine="540"/>
        <w:jc w:val="both"/>
      </w:pPr>
      <w:bookmarkStart w:id="4" w:name="P44"/>
      <w:bookmarkEnd w:id="4"/>
      <w: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5. Регистрация заявления производится уполномоченными должностными лицами, указанными в </w:t>
      </w:r>
      <w:hyperlink w:anchor="P4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42" w:history="1">
        <w:r>
          <w:rPr>
            <w:color w:val="0000FF"/>
          </w:rPr>
          <w:t>четвертом части второй пункта 4</w:t>
        </w:r>
      </w:hyperlink>
      <w:r>
        <w:t xml:space="preserve"> настоящего Положения (далее - уполномоченное лицо), в день его подачи в журнале регистрации заявлений о получении имущества, подарка. Журнал должен быть прошит, пронумерован и заверен подписью уполномоченного лица.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lastRenderedPageBreak/>
        <w:t>В журнале регистрации заявлений о получении имущества, подарка отражаются наименование имущества, подарка, их краткое описание и обстоятельства получения, должность, фамилия, собственное имя, отчество (если таковое имеется) государственного должностного или приравненного к нему лица и уполномоченного лица, проставляются их подписи, в примечании отражается дополнительная информация (при ее наличии).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Одновременно с подачей заявления государственное должностное или приравненное к нему лицо в присутствии уполномоченного лица передает имущество, подарок на хранение материально ответственному лицу, определенному руководителем государственного органа или иной организации. При этом уполномоченным лицом оформляется акт приема-передачи имущества, подарка в четырех экземплярах. Один экземпляр передается лицу, сдавшему имущество, подарок на хранение, второй экземпляр - материально ответственному лицу, принявшему имущество, подарок на хранение, третий экземпляр - уполномоченному лицу, четвертый экземпляр - в структурное подразделение (должностному лицу), осуществляющее бухгалтерский учет в государственном органе, иной организации.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В случае временного отсутствия материально ответственного лица имущество, подарок остаются на хранении у государственного должностного или приравненного к нему лица, которое несет ответственность за их утрату или повреждение до передачи материально ответственному лицу.</w:t>
      </w:r>
    </w:p>
    <w:p w:rsidR="002A54E5" w:rsidRDefault="002A54E5">
      <w:pPr>
        <w:pStyle w:val="ConsPlusNormal"/>
        <w:spacing w:before="220"/>
        <w:ind w:firstLine="540"/>
        <w:jc w:val="both"/>
      </w:pPr>
      <w:bookmarkStart w:id="5" w:name="P49"/>
      <w:bookmarkEnd w:id="5"/>
      <w:r>
        <w:t>6. Уполномоченное лицо в течение семи рабочих дней со дня регистрации заявления письменно информирует руководителя государственного органа или иной организации о факте получения государственным должностным или приравненным к нему лицом,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подарка для принятия решения по определению их стоимости (при необходимости), дальнейшему применению (реализации) в соответствии с настоящим Положением.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В случае получения имущества, подарка руководителем государственного органа или иной организации информация, указанная в </w:t>
      </w:r>
      <w:hyperlink w:anchor="P49" w:history="1">
        <w:r>
          <w:rPr>
            <w:color w:val="0000FF"/>
          </w:rPr>
          <w:t>части первой</w:t>
        </w:r>
      </w:hyperlink>
      <w:r>
        <w:t xml:space="preserve"> настоящего пункта, уполномоченным лицом не представляется.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7. При наличии документов, указанных в </w:t>
      </w:r>
      <w:hyperlink w:anchor="P44" w:history="1">
        <w:r>
          <w:rPr>
            <w:color w:val="0000FF"/>
          </w:rPr>
          <w:t>части четвертой пункта 4</w:t>
        </w:r>
      </w:hyperlink>
      <w:r>
        <w:t xml:space="preserve"> настоящего Положения, стоимость имущества, подарка отражается в акте приема-передачи имущества, подарка.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При отсутствии документов, указанных в </w:t>
      </w:r>
      <w:hyperlink w:anchor="P44" w:history="1">
        <w:r>
          <w:rPr>
            <w:color w:val="0000FF"/>
          </w:rPr>
          <w:t>части четвертой пункта 4</w:t>
        </w:r>
      </w:hyperlink>
      <w:r>
        <w:t xml:space="preserve"> настоящего Положения, определение стоимости имущества, подарка осуществляется комиссией, созданной по решению руководителя государственного органа или иной организации из числа работников (далее - комиссия).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Решение комиссии, определившей стоимость имущества, подарка, оформляется протоколом.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Комиссия вправе письменно обратиться в государственный орган, иную организацию, вручившие имущество, подарок, в целях получения информации об их стоимости. Информация о стоимости имущества, подарка представляется в течение семи рабочих дней со дня получения запроса.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При необходимости для определения стоимости имущества, подарка могут привлекаться безвозмездно на договорной основе соответствующие специалисты (эксперты).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8. 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 сопоставимых условиях.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Стоимость имущества, подарка, изготовленных из драгоценных металлов и их сплавов, </w:t>
      </w:r>
      <w:r>
        <w:lastRenderedPageBreak/>
        <w:t xml:space="preserve">драгоценных камней (ювелирных и других бытовых изделий), должна быть не ниже стоимости содержащихся в них драгоценных металлов и (или) драгоценных камней. Для определения стоимости драгоценных металлов и (или) драгоценных камней применяются расчетные </w:t>
      </w:r>
      <w:hyperlink r:id="rId13" w:history="1">
        <w:r>
          <w:rPr>
            <w:color w:val="0000FF"/>
          </w:rPr>
          <w:t>цены</w:t>
        </w:r>
      </w:hyperlink>
      <w:r>
        <w:t xml:space="preserve"> на драгоценные металлы, устанавливаемые Министерством финансов, действующие на первое число текущего месяца, в котором выполняется оценка, и (или) расчетные цены на драгоценные камни, устанавливаемые Министерством финансов, пересчитанные в национальную валюту по официальному </w:t>
      </w:r>
      <w:hyperlink r:id="rId14" w:history="1">
        <w:r>
          <w:rPr>
            <w:color w:val="0000FF"/>
          </w:rPr>
          <w:t>курсу</w:t>
        </w:r>
      </w:hyperlink>
      <w:r>
        <w:t xml:space="preserve"> белорусского рубля по отношению к доллару США, установленному Национальным банком на первое число текущего месяца.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>9. Руководитель государственного органа или иной организации в течение семи рабочих дней со дня завершения оценки имущества, подарка принимает решение об их дальнейшем применении.</w:t>
      </w:r>
    </w:p>
    <w:p w:rsidR="002A54E5" w:rsidRDefault="002A54E5">
      <w:pPr>
        <w:pStyle w:val="ConsPlusNormal"/>
        <w:spacing w:before="220"/>
        <w:ind w:firstLine="540"/>
        <w:jc w:val="both"/>
      </w:pPr>
      <w:r>
        <w:t xml:space="preserve">В случае нецелесообразности применения имущества, подарка в государственном органе, иной организации решение об их реализации (безвозмездной передаче, отчуждении) принимается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о распоряжении государственным имуществом, за исключением случая, указанного в </w:t>
      </w:r>
      <w:hyperlink w:anchor="P60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2A54E5" w:rsidRDefault="002A54E5">
      <w:pPr>
        <w:pStyle w:val="ConsPlusNormal"/>
        <w:spacing w:before="220"/>
        <w:ind w:firstLine="540"/>
        <w:jc w:val="both"/>
      </w:pPr>
      <w:bookmarkStart w:id="6" w:name="P60"/>
      <w:bookmarkEnd w:id="6"/>
      <w:r>
        <w:t>10. В случае нецелесообразности применения в государственном органе, иной организации 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 в сфере деятельности с драгоценными металлами и драгоценными камнями.</w:t>
      </w:r>
    </w:p>
    <w:p w:rsidR="002A54E5" w:rsidRDefault="002A54E5">
      <w:pPr>
        <w:pStyle w:val="ConsPlusNormal"/>
        <w:ind w:firstLine="540"/>
      </w:pPr>
    </w:p>
    <w:p w:rsidR="002A54E5" w:rsidRDefault="002A54E5">
      <w:pPr>
        <w:pStyle w:val="ConsPlusNormal"/>
        <w:ind w:firstLine="540"/>
      </w:pPr>
    </w:p>
    <w:p w:rsidR="002A54E5" w:rsidRDefault="002A5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034" w:rsidRDefault="00803034"/>
    <w:sectPr w:rsidR="00803034" w:rsidSect="009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E5"/>
    <w:rsid w:val="002A54E5"/>
    <w:rsid w:val="008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7059-A378-4F2F-802C-3F87C69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5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AA21085CEFBCF080D60940956107F8517BDC280B51FFC1A8D380175B4B1C3D2C2D124A02D99DCA2598DFD16F9BFB48DEE93B03340F7AD92E5350D9EC4HEH" TargetMode="External"/><Relationship Id="rId13" Type="http://schemas.openxmlformats.org/officeDocument/2006/relationships/hyperlink" Target="consultantplus://offline/ref=AC1AA21085CEFBCF080D60940956107F8517BDC280B619FA1F83345C7FBCE8CFD0C5DE7BA52A88DCA35A93F81AE0B6E0DECA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1AA21085CEFBCF080D60940956107F8517BDC280B61BFF19893C0175B4B1C3D2C2D124A03F9984AE598EE612F6AAE2DCA8CCH5H" TargetMode="External"/><Relationship Id="rId12" Type="http://schemas.openxmlformats.org/officeDocument/2006/relationships/hyperlink" Target="consultantplus://offline/ref=AC1AA21085CEFBCF080D60940956107F8517BDC280B51FFC1A8D380175B4B1C3D2C2D124A02D99DCA2598DF815F7BFB48DEE93B03340F7AD92E5350D9EC4H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AA21085CEFBCF080D60940956107F8517BDC280B61CFE198D3C0175B4B1C3D2C2D124A02D99DCA2598DF810F6BFB48DEE93B03340F7AD92E5350D9EC4HEH" TargetMode="External"/><Relationship Id="rId11" Type="http://schemas.openxmlformats.org/officeDocument/2006/relationships/hyperlink" Target="consultantplus://offline/ref=AC1AA21085CEFBCF080D60940956107F8517BDC280B51FFC1A8D380175B4B1C3D2C2D124A03F9984AE598EE612F6AAE2DCA8CCH5H" TargetMode="External"/><Relationship Id="rId5" Type="http://schemas.openxmlformats.org/officeDocument/2006/relationships/hyperlink" Target="consultantplus://offline/ref=AC1AA21085CEFBCF080D60940956107F8517BDC280B61CFE1682370175B4B1C3D2C2D124A03F9984AE598EE612F6AAE2DCA8CCH5H" TargetMode="External"/><Relationship Id="rId15" Type="http://schemas.openxmlformats.org/officeDocument/2006/relationships/hyperlink" Target="consultantplus://offline/ref=AC1AA21085CEFBCF080D60940956107F8517BDC280B51AFC178F380175B4B1C3D2C2D124A02D99DCA2598DF915FABFB48DEE93B03340F7AD92E5350D9EC4HEH" TargetMode="External"/><Relationship Id="rId10" Type="http://schemas.openxmlformats.org/officeDocument/2006/relationships/hyperlink" Target="consultantplus://offline/ref=AC1AA21085CEFBCF080D60940956107F8517BDC280B61BFF19893C0175B4B1C3D2C2D124A03F9984AE598EE612F6AAE2DCA8CCH5H" TargetMode="External"/><Relationship Id="rId4" Type="http://schemas.openxmlformats.org/officeDocument/2006/relationships/hyperlink" Target="consultantplus://offline/ref=AC1AA21085CEFBCF080D60940956107F8517BDC280B51FFC1A8D380175B4B1C3D2C2D124A02D99DCA2598DFD16F6BFB48DEE93B03340F7AD92E5350D9EC4HEH" TargetMode="External"/><Relationship Id="rId9" Type="http://schemas.openxmlformats.org/officeDocument/2006/relationships/hyperlink" Target="consultantplus://offline/ref=AC1AA21085CEFBCF080D60940956107F8517BDC280B51FFC1A8D380175B4B1C3D2C2D124A03F9984AE598EE612F6AAE2DCA8CCH5H" TargetMode="External"/><Relationship Id="rId14" Type="http://schemas.openxmlformats.org/officeDocument/2006/relationships/hyperlink" Target="consultantplus://offline/ref=AC1AA21085CEFBCF080D60940956107F8517BDC280B51AFE198E380175B4B1C3D2C2D124A03F9984AE598EE612F6AAE2DCA8CC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Шкроб Ирина Михайловна</dc:creator>
  <cp:keywords/>
  <dc:description/>
  <cp:lastModifiedBy>Шкроб Ирина Михайловна</cp:lastModifiedBy>
  <cp:revision>1</cp:revision>
  <dcterms:created xsi:type="dcterms:W3CDTF">2023-08-03T07:07:00Z</dcterms:created>
  <dcterms:modified xsi:type="dcterms:W3CDTF">2023-08-03T07:09:00Z</dcterms:modified>
</cp:coreProperties>
</file>